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6D" w:rsidRDefault="006279EF" w:rsidP="000328BD">
      <w:pPr>
        <w:spacing w:after="0" w:line="360" w:lineRule="auto"/>
      </w:pPr>
      <w:r>
        <w:t>Wymagania edukacyjne dla przedmiotu "Podstawy obróbki skrawaniem"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80"/>
        <w:gridCol w:w="8504"/>
      </w:tblGrid>
      <w:tr w:rsidR="000328BD" w:rsidTr="000328BD">
        <w:trPr>
          <w:trHeight w:val="397"/>
        </w:trPr>
        <w:tc>
          <w:tcPr>
            <w:tcW w:w="680" w:type="dxa"/>
            <w:vAlign w:val="center"/>
          </w:tcPr>
          <w:p w:rsidR="000328BD" w:rsidRPr="006279EF" w:rsidRDefault="000328BD" w:rsidP="006279EF">
            <w:pPr>
              <w:jc w:val="center"/>
              <w:rPr>
                <w:b/>
                <w:sz w:val="20"/>
                <w:szCs w:val="20"/>
              </w:rPr>
            </w:pPr>
            <w:r w:rsidRPr="006279EF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8504" w:type="dxa"/>
            <w:vAlign w:val="center"/>
          </w:tcPr>
          <w:p w:rsidR="000328BD" w:rsidRPr="006279EF" w:rsidRDefault="000328BD" w:rsidP="006279EF">
            <w:pPr>
              <w:jc w:val="center"/>
              <w:rPr>
                <w:b/>
                <w:sz w:val="20"/>
                <w:szCs w:val="20"/>
              </w:rPr>
            </w:pPr>
            <w:r w:rsidRPr="006279EF">
              <w:rPr>
                <w:b/>
                <w:sz w:val="20"/>
                <w:szCs w:val="20"/>
              </w:rPr>
              <w:t>Wymagania</w:t>
            </w:r>
            <w:r>
              <w:rPr>
                <w:b/>
                <w:sz w:val="20"/>
                <w:szCs w:val="20"/>
              </w:rPr>
              <w:t>/uczeń potrafi:</w:t>
            </w:r>
          </w:p>
        </w:tc>
      </w:tr>
      <w:tr w:rsidR="001C62E0" w:rsidTr="00FC7F51">
        <w:trPr>
          <w:trHeight w:val="340"/>
        </w:trPr>
        <w:tc>
          <w:tcPr>
            <w:tcW w:w="680" w:type="dxa"/>
            <w:vMerge w:val="restart"/>
            <w:vAlign w:val="center"/>
          </w:tcPr>
          <w:p w:rsidR="001C62E0" w:rsidRPr="00E16435" w:rsidRDefault="001C62E0" w:rsidP="00FC7F51">
            <w:pPr>
              <w:jc w:val="center"/>
              <w:rPr>
                <w:b/>
                <w:sz w:val="20"/>
                <w:szCs w:val="20"/>
              </w:rPr>
            </w:pPr>
            <w:r w:rsidRPr="00E16435">
              <w:rPr>
                <w:b/>
                <w:sz w:val="20"/>
                <w:szCs w:val="20"/>
              </w:rPr>
              <w:t>KL.1</w:t>
            </w:r>
          </w:p>
        </w:tc>
        <w:tc>
          <w:tcPr>
            <w:tcW w:w="8504" w:type="dxa"/>
            <w:vAlign w:val="center"/>
          </w:tcPr>
          <w:p w:rsidR="001C62E0" w:rsidRPr="000328BD" w:rsidRDefault="001C62E0" w:rsidP="000328BD">
            <w:pPr>
              <w:pStyle w:val="Default"/>
              <w:jc w:val="center"/>
              <w:rPr>
                <w:b/>
              </w:rPr>
            </w:pPr>
            <w:r w:rsidRPr="000328BD">
              <w:rPr>
                <w:b/>
                <w:sz w:val="20"/>
                <w:szCs w:val="20"/>
              </w:rPr>
              <w:t>Poziom wymagań podstawowy</w:t>
            </w:r>
          </w:p>
        </w:tc>
      </w:tr>
      <w:tr w:rsidR="001C62E0" w:rsidTr="000328BD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Sklasyfikować obrabiarki</w:t>
            </w:r>
          </w:p>
        </w:tc>
      </w:tr>
      <w:tr w:rsidR="001C62E0" w:rsidTr="000328BD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Rozpoznać podstawowe grupy obrabiarek oraz ich oprzyrządowanie </w:t>
            </w:r>
          </w:p>
        </w:tc>
      </w:tr>
      <w:tr w:rsidR="001C62E0" w:rsidTr="000328BD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>Rozpoznać obrabiarki sterowane numerycznie</w:t>
            </w:r>
          </w:p>
        </w:tc>
      </w:tr>
      <w:tr w:rsidR="001C62E0" w:rsidTr="000328BD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Rozróżnić elementy układu konstrukcyjnego obrabiarki </w:t>
            </w:r>
          </w:p>
        </w:tc>
      </w:tr>
      <w:tr w:rsidR="001C62E0" w:rsidTr="000328BD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Scharakteryzować układ kinematyczny obrabiarki </w:t>
            </w:r>
          </w:p>
        </w:tc>
      </w:tr>
      <w:tr w:rsidR="001C62E0" w:rsidTr="000328BD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Scharakteryzować źródła napędu i zespoły napędowe </w:t>
            </w:r>
          </w:p>
        </w:tc>
      </w:tr>
      <w:tr w:rsidR="001C62E0" w:rsidTr="000328BD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Określić zespoły robocze obrabiarki </w:t>
            </w:r>
          </w:p>
        </w:tc>
      </w:tr>
      <w:tr w:rsidR="001C62E0" w:rsidTr="000328BD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Rozpoznać mechanizmy i elementy obrabiarek </w:t>
            </w:r>
          </w:p>
        </w:tc>
      </w:tr>
      <w:tr w:rsidR="001C62E0" w:rsidTr="000328BD"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Wyjaśnić budowę i zasadę działania: tokarek, frezarek, wiertarek szlifierek, wytaczarek, strugarek, przeciągarek i obrabiarek do uzębień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Rozróżnić typy i odmiany wytaczarek</w:t>
            </w:r>
          </w:p>
        </w:tc>
      </w:tr>
      <w:tr w:rsidR="001C62E0" w:rsidTr="001C62E0">
        <w:trPr>
          <w:trHeight w:val="283"/>
        </w:trPr>
        <w:tc>
          <w:tcPr>
            <w:tcW w:w="680" w:type="dxa"/>
            <w:vMerge w:val="restart"/>
            <w:vAlign w:val="center"/>
          </w:tcPr>
          <w:p w:rsidR="001C62E0" w:rsidRPr="00E16435" w:rsidRDefault="001C62E0" w:rsidP="001C62E0">
            <w:pPr>
              <w:jc w:val="center"/>
              <w:rPr>
                <w:b/>
                <w:sz w:val="20"/>
                <w:szCs w:val="20"/>
              </w:rPr>
            </w:pPr>
            <w:r w:rsidRPr="00E16435">
              <w:rPr>
                <w:b/>
                <w:sz w:val="20"/>
                <w:szCs w:val="20"/>
              </w:rPr>
              <w:t>Kl.2</w:t>
            </w: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Rozróżnić elementy składowe procesu technologicznego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FC7F51">
            <w:pPr>
              <w:pStyle w:val="Default"/>
            </w:pPr>
            <w:r>
              <w:rPr>
                <w:sz w:val="18"/>
                <w:szCs w:val="18"/>
              </w:rPr>
              <w:t xml:space="preserve">Dobrać metodę obróbki dla określonego zadania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Rozróżnić przyrządy i uchwyty stosowane w obróbce skrawaniem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Sklasyfikować obróbkę skrawaniem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Opisać technologię toczenia powierzchni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Scharakteryzować rodzaje zadań obróbkowych wykonywanych metodą frezowania </w:t>
            </w:r>
          </w:p>
        </w:tc>
      </w:tr>
      <w:tr w:rsidR="001C62E0" w:rsidTr="000328BD"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Scharakteryzować zabiegi obróbkowe oraz zakres prac wykonywanych na strugarkach i dłutownicach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Opisać technologie oraz określić zakres prac wykonywanych za pomocą przeciągania i przepychania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Scharakteryzować zabiegi obróbkowe oraz zakres prac wykonywanych na wiertarkach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Scharakteryzować rodzaje zadań obróbkowych wykonywanych metoda szlifowania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Scharakteryzować rodzaje obróbek wykańczających ściernych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Wyjaśnić geometrię ostrza narzędzia skrawającego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Wyjaśnić zasadę pracy narzędzia skrawającego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Rozróżnić rodzaje narzędzi stosowanych na obrabiarkach oraz przyporządkować je do obrabianych powierzchni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Wyjaśnić zasadę pracy narzędzia skrawającego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Rozróżnić rodzaje wiórów oraz środki wpływające na zmianę postaci tworzącego się wióra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Określić wpływ narostu na wyniki skrawania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Wyjaśnić wpływ wydzielającego się ciepła na ostrze noża i materiał obrabiany </w:t>
            </w:r>
          </w:p>
        </w:tc>
      </w:tr>
      <w:tr w:rsidR="001C62E0" w:rsidTr="001C62E0">
        <w:trPr>
          <w:trHeight w:val="283"/>
        </w:trPr>
        <w:tc>
          <w:tcPr>
            <w:tcW w:w="680" w:type="dxa"/>
            <w:vMerge w:val="restart"/>
            <w:vAlign w:val="center"/>
          </w:tcPr>
          <w:p w:rsidR="001C62E0" w:rsidRPr="00E16435" w:rsidRDefault="001C62E0" w:rsidP="001C62E0">
            <w:pPr>
              <w:jc w:val="center"/>
              <w:rPr>
                <w:b/>
                <w:sz w:val="20"/>
                <w:szCs w:val="20"/>
              </w:rPr>
            </w:pPr>
            <w:r w:rsidRPr="00E16435">
              <w:rPr>
                <w:b/>
                <w:sz w:val="20"/>
                <w:szCs w:val="20"/>
              </w:rPr>
              <w:t>Kl.3</w:t>
            </w: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Zinterpretować wpływ warunków skrawania na wielkość siły skrawania </w:t>
            </w:r>
          </w:p>
        </w:tc>
      </w:tr>
      <w:tr w:rsidR="001C62E0" w:rsidTr="001C62E0">
        <w:trPr>
          <w:trHeight w:val="283"/>
        </w:trPr>
        <w:tc>
          <w:tcPr>
            <w:tcW w:w="680" w:type="dxa"/>
            <w:vMerge/>
            <w:vAlign w:val="center"/>
          </w:tcPr>
          <w:p w:rsidR="001C62E0" w:rsidRPr="00E16435" w:rsidRDefault="001C62E0" w:rsidP="001C62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Rozróżnić narzędzia do obróbki skrawaniem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Scharakteryzować materiały narzędziowe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Dobierać wielkości kątów ostrzy narzędzi skrawających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Dobierać ciecze chłodząco-smarujące </w:t>
            </w:r>
          </w:p>
        </w:tc>
      </w:tr>
      <w:tr w:rsidR="001C62E0" w:rsidTr="001C62E0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Odróżnić ruch główny i posuwowy w podstawowych sposobach maszynowej obróbki wiórowej </w:t>
            </w:r>
          </w:p>
        </w:tc>
      </w:tr>
      <w:tr w:rsidR="001C62E0" w:rsidTr="00305EA8">
        <w:trPr>
          <w:trHeight w:val="567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Określić technologiczne parametry skrawania(prędkość skrawania, posuw, głębokość skrawania, pole przekroju poprzecznego warstwy skrawanej) </w:t>
            </w:r>
          </w:p>
        </w:tc>
      </w:tr>
      <w:tr w:rsidR="001C62E0" w:rsidTr="00305EA8">
        <w:trPr>
          <w:trHeight w:val="283"/>
        </w:trPr>
        <w:tc>
          <w:tcPr>
            <w:tcW w:w="680" w:type="dxa"/>
            <w:vMerge/>
          </w:tcPr>
          <w:p w:rsidR="001C62E0" w:rsidRPr="00E16435" w:rsidRDefault="001C62E0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:rsidR="001C62E0" w:rsidRDefault="001C62E0" w:rsidP="00403F68">
            <w:pPr>
              <w:pStyle w:val="Default"/>
            </w:pPr>
            <w:r>
              <w:rPr>
                <w:sz w:val="18"/>
                <w:szCs w:val="18"/>
              </w:rPr>
              <w:t xml:space="preserve">Określić dokładność i chropowatość po zastosowaniu metody obróbki </w:t>
            </w:r>
          </w:p>
        </w:tc>
      </w:tr>
      <w:tr w:rsidR="000328BD" w:rsidTr="000328BD">
        <w:tc>
          <w:tcPr>
            <w:tcW w:w="680" w:type="dxa"/>
          </w:tcPr>
          <w:p w:rsidR="000328BD" w:rsidRPr="00E16435" w:rsidRDefault="000328BD" w:rsidP="006279EF">
            <w:pPr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</w:tcPr>
          <w:p w:rsidR="000328BD" w:rsidRDefault="000328BD" w:rsidP="000328BD">
            <w:pPr>
              <w:jc w:val="center"/>
            </w:pPr>
            <w:r w:rsidRPr="000328BD">
              <w:rPr>
                <w:b/>
                <w:sz w:val="20"/>
                <w:szCs w:val="20"/>
              </w:rPr>
              <w:t xml:space="preserve">Poziom wymagań </w:t>
            </w:r>
            <w:r>
              <w:rPr>
                <w:b/>
                <w:sz w:val="20"/>
                <w:szCs w:val="20"/>
              </w:rPr>
              <w:t xml:space="preserve">ponad </w:t>
            </w:r>
            <w:r w:rsidRPr="000328BD">
              <w:rPr>
                <w:b/>
                <w:sz w:val="20"/>
                <w:szCs w:val="20"/>
              </w:rPr>
              <w:t>podstawowy</w:t>
            </w:r>
          </w:p>
        </w:tc>
      </w:tr>
      <w:tr w:rsidR="001C62E0" w:rsidTr="001C62E0">
        <w:trPr>
          <w:trHeight w:val="567"/>
        </w:trPr>
        <w:tc>
          <w:tcPr>
            <w:tcW w:w="680" w:type="dxa"/>
            <w:vMerge w:val="restart"/>
            <w:vAlign w:val="center"/>
          </w:tcPr>
          <w:p w:rsidR="001C62E0" w:rsidRPr="00E16435" w:rsidRDefault="001C62E0" w:rsidP="001C62E0">
            <w:pPr>
              <w:jc w:val="center"/>
              <w:rPr>
                <w:b/>
                <w:sz w:val="20"/>
                <w:szCs w:val="20"/>
              </w:rPr>
            </w:pPr>
            <w:r w:rsidRPr="00E16435">
              <w:rPr>
                <w:b/>
                <w:sz w:val="20"/>
                <w:szCs w:val="20"/>
              </w:rPr>
              <w:t>Kl.1</w:t>
            </w:r>
          </w:p>
        </w:tc>
        <w:tc>
          <w:tcPr>
            <w:tcW w:w="8504" w:type="dxa"/>
            <w:vAlign w:val="center"/>
          </w:tcPr>
          <w:p w:rsidR="001C62E0" w:rsidRDefault="001C62E0" w:rsidP="00305EA8">
            <w:r>
              <w:rPr>
                <w:rFonts w:ascii="Calibri" w:eastAsia="Calibri" w:hAnsi="Calibri" w:cs="Times New Roman"/>
                <w:sz w:val="18"/>
                <w:szCs w:val="18"/>
              </w:rPr>
              <w:t>Określić cechy charakterystyczne obrabiarek zespołowych, zautomatyzowanych linii obróbkowych oraz elastycznych systemów obróbkowych</w:t>
            </w:r>
          </w:p>
        </w:tc>
      </w:tr>
      <w:tr w:rsidR="001C62E0" w:rsidTr="001C62E0">
        <w:tc>
          <w:tcPr>
            <w:tcW w:w="680" w:type="dxa"/>
            <w:vMerge/>
            <w:vAlign w:val="center"/>
          </w:tcPr>
          <w:p w:rsidR="001C62E0" w:rsidRPr="00E16435" w:rsidRDefault="001C62E0" w:rsidP="001C62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</w:tcPr>
          <w:p w:rsidR="001C62E0" w:rsidRDefault="001C62E0" w:rsidP="006279EF">
            <w:r>
              <w:rPr>
                <w:rFonts w:ascii="Calibri" w:eastAsia="Calibri" w:hAnsi="Calibri" w:cs="Times New Roman"/>
                <w:sz w:val="18"/>
                <w:szCs w:val="18"/>
              </w:rPr>
              <w:t>Dokonać analizy schematów kinematycznych obrabiarek</w:t>
            </w:r>
          </w:p>
        </w:tc>
      </w:tr>
      <w:tr w:rsidR="001C62E0" w:rsidTr="001C62E0">
        <w:tc>
          <w:tcPr>
            <w:tcW w:w="680" w:type="dxa"/>
            <w:vMerge w:val="restart"/>
            <w:vAlign w:val="center"/>
          </w:tcPr>
          <w:p w:rsidR="001C62E0" w:rsidRPr="00E16435" w:rsidRDefault="001C62E0" w:rsidP="001C62E0">
            <w:pPr>
              <w:jc w:val="center"/>
              <w:rPr>
                <w:b/>
                <w:sz w:val="20"/>
                <w:szCs w:val="20"/>
              </w:rPr>
            </w:pPr>
            <w:r w:rsidRPr="00E16435">
              <w:rPr>
                <w:b/>
                <w:sz w:val="20"/>
                <w:szCs w:val="20"/>
              </w:rPr>
              <w:t>Kl.3</w:t>
            </w:r>
          </w:p>
        </w:tc>
        <w:tc>
          <w:tcPr>
            <w:tcW w:w="8504" w:type="dxa"/>
          </w:tcPr>
          <w:p w:rsidR="001C62E0" w:rsidRDefault="001C62E0" w:rsidP="006279EF">
            <w:r>
              <w:rPr>
                <w:rFonts w:ascii="Calibri" w:eastAsia="Calibri" w:hAnsi="Calibri" w:cs="Times New Roman"/>
                <w:sz w:val="18"/>
                <w:szCs w:val="18"/>
              </w:rPr>
              <w:t>Obliczyć moc i opór właściwy skrawania</w:t>
            </w:r>
          </w:p>
        </w:tc>
      </w:tr>
      <w:tr w:rsidR="001C62E0" w:rsidTr="001C62E0">
        <w:tc>
          <w:tcPr>
            <w:tcW w:w="680" w:type="dxa"/>
            <w:vMerge/>
            <w:vAlign w:val="center"/>
          </w:tcPr>
          <w:p w:rsidR="001C62E0" w:rsidRDefault="001C62E0" w:rsidP="001C62E0">
            <w:pPr>
              <w:jc w:val="center"/>
            </w:pPr>
          </w:p>
        </w:tc>
        <w:tc>
          <w:tcPr>
            <w:tcW w:w="8504" w:type="dxa"/>
          </w:tcPr>
          <w:p w:rsidR="001C62E0" w:rsidRDefault="001C62E0" w:rsidP="006279EF">
            <w:r>
              <w:rPr>
                <w:rFonts w:ascii="Calibri" w:eastAsia="Calibri" w:hAnsi="Calibri" w:cs="Times New Roman"/>
                <w:sz w:val="18"/>
                <w:szCs w:val="18"/>
              </w:rPr>
              <w:t>Określić rozkład sił skrawania w układzie przedmiot – narzędzie</w:t>
            </w:r>
          </w:p>
        </w:tc>
      </w:tr>
    </w:tbl>
    <w:p w:rsidR="006279EF" w:rsidRDefault="006279EF" w:rsidP="006279EF">
      <w:pPr>
        <w:spacing w:after="0"/>
      </w:pPr>
    </w:p>
    <w:sectPr w:rsidR="006279EF" w:rsidSect="000328BD"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279EF"/>
    <w:rsid w:val="000328BD"/>
    <w:rsid w:val="00082982"/>
    <w:rsid w:val="001C62E0"/>
    <w:rsid w:val="00305EA8"/>
    <w:rsid w:val="0049136D"/>
    <w:rsid w:val="006279EF"/>
    <w:rsid w:val="00E16435"/>
    <w:rsid w:val="00FC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79E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2020-11-11T19:28:00Z</dcterms:created>
  <dcterms:modified xsi:type="dcterms:W3CDTF">2020-11-11T20:46:00Z</dcterms:modified>
</cp:coreProperties>
</file>