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F" w:rsidRPr="00BC1122" w:rsidRDefault="00CB08CF" w:rsidP="00CB08CF">
      <w:pPr>
        <w:jc w:val="center"/>
        <w:rPr>
          <w:b/>
        </w:rPr>
      </w:pPr>
      <w:r w:rsidRPr="00BC1122">
        <w:rPr>
          <w:b/>
        </w:rPr>
        <w:t>Wymagania edukacyjne dla przedmiotu Aplikacje internetowe</w:t>
      </w:r>
    </w:p>
    <w:tbl>
      <w:tblPr>
        <w:tblW w:w="13892" w:type="dxa"/>
        <w:tblInd w:w="-152" w:type="dxa"/>
        <w:tblCellMar>
          <w:left w:w="0" w:type="dxa"/>
          <w:right w:w="0" w:type="dxa"/>
        </w:tblCellMar>
        <w:tblLook w:val="04E0"/>
      </w:tblPr>
      <w:tblGrid>
        <w:gridCol w:w="1808"/>
        <w:gridCol w:w="2122"/>
        <w:gridCol w:w="2163"/>
        <w:gridCol w:w="3148"/>
        <w:gridCol w:w="3009"/>
        <w:gridCol w:w="1642"/>
      </w:tblGrid>
      <w:tr w:rsidR="00CB08CF" w:rsidRPr="00106BE2" w:rsidTr="00307180">
        <w:trPr>
          <w:trHeight w:val="450"/>
        </w:trPr>
        <w:tc>
          <w:tcPr>
            <w:tcW w:w="18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1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21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6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CB08CF" w:rsidRPr="00106BE2" w:rsidTr="00307180">
        <w:trPr>
          <w:trHeight w:val="864"/>
        </w:trPr>
        <w:tc>
          <w:tcPr>
            <w:tcW w:w="180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Język znaczników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systemy CMS</w:t>
            </w: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06BE2">
              <w:rPr>
                <w:rFonts w:ascii="Arial" w:hAnsi="Arial" w:cs="Arial"/>
                <w:sz w:val="20"/>
                <w:szCs w:val="20"/>
              </w:rPr>
              <w:t>Język HTML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dostępne udogodnienia dla osób z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wymienić standardy dokumentów hipertekstowych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wymienić narzędzia ułatwiające tworzenie kodu HTML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opisać znaczniki języka HTML</w:t>
            </w:r>
          </w:p>
          <w:p w:rsidR="00CB08CF" w:rsidRP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podstawoweznaczniki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HTML (np. </w:t>
            </w:r>
            <w:r w:rsidRPr="00CB08CF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00CB08CF">
              <w:rPr>
                <w:rFonts w:ascii="Arial" w:hAnsi="Arial" w:cs="Arial"/>
                <w:sz w:val="20"/>
                <w:szCs w:val="20"/>
              </w:rPr>
              <w:t>html</w:t>
            </w:r>
            <w:proofErr w:type="spellEnd"/>
            <w:r w:rsidRPr="00CB08CF">
              <w:rPr>
                <w:rFonts w:ascii="Arial" w:hAnsi="Arial" w:cs="Arial"/>
                <w:sz w:val="20"/>
                <w:szCs w:val="20"/>
              </w:rPr>
              <w:t>&gt;, &lt;</w:t>
            </w:r>
            <w:proofErr w:type="spellStart"/>
            <w:r w:rsidRPr="00CB08CF">
              <w:rPr>
                <w:rFonts w:ascii="Arial" w:hAnsi="Arial" w:cs="Arial"/>
                <w:sz w:val="20"/>
                <w:szCs w:val="20"/>
              </w:rPr>
              <w:t>head&gt;&lt;body</w:t>
            </w:r>
            <w:proofErr w:type="spellEnd"/>
            <w:r w:rsidRPr="00CB08CF">
              <w:rPr>
                <w:rFonts w:ascii="Arial" w:hAnsi="Arial" w:cs="Arial"/>
                <w:sz w:val="20"/>
                <w:szCs w:val="20"/>
              </w:rPr>
              <w:t>&gt;, &lt;p&gt;, &lt;</w:t>
            </w:r>
            <w:proofErr w:type="spellStart"/>
            <w:r w:rsidRPr="00CB08CF">
              <w:rPr>
                <w:rFonts w:ascii="Arial" w:hAnsi="Arial" w:cs="Arial"/>
                <w:sz w:val="20"/>
                <w:szCs w:val="20"/>
              </w:rPr>
              <w:t>li&gt;,&lt;img</w:t>
            </w:r>
            <w:proofErr w:type="spellEnd"/>
            <w:r w:rsidRPr="00CB08CF">
              <w:rPr>
                <w:rFonts w:ascii="Arial" w:hAnsi="Arial" w:cs="Arial"/>
                <w:sz w:val="20"/>
                <w:szCs w:val="20"/>
              </w:rPr>
              <w:t>&gt;, &lt;</w:t>
            </w:r>
            <w:proofErr w:type="spellStart"/>
            <w:r w:rsidRPr="00CB08CF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CB08CF">
              <w:rPr>
                <w:rFonts w:ascii="Arial" w:hAnsi="Arial" w:cs="Arial"/>
                <w:sz w:val="20"/>
                <w:szCs w:val="20"/>
              </w:rPr>
              <w:t>&gt; itp.)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opisać składnię podstawowych znaczników HTML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opisać potrzeby użytkowników z różnymi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przy projektowaniu stron internetowych, np. kontrast, powiększenie, inne elementy wspomagające niepełnosprawnych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opisać zasady i znaczenie wytycznych dotyczących ułatwień w dostępie do treści publikowanych w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wymienić wymagania dotyczące poziomu dostępności według wytycznych WCAG 2.0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style lokalne, wewnętrzne i zewnętrzne,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proces walidacji strony internetowej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proces pozycjonowania strony internetowej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scharakteryzować pakiety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hostingowe</w:t>
            </w:r>
            <w:proofErr w:type="spellEnd"/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dobrać pakiety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hostingowe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uwzględniając potrzeby: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użytkownika, 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 xml:space="preserve">hostingu, 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cenę, 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możliwość instalacji systemów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06BE2">
              <w:rPr>
                <w:rFonts w:ascii="Arial" w:hAnsi="Arial" w:cs="Arial"/>
                <w:sz w:val="20"/>
                <w:szCs w:val="20"/>
              </w:rPr>
              <w:t>Arkusze stylów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omówić budowę pliku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css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podać przykłady selektorów</w:t>
            </w:r>
          </w:p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 podać przykłady deklaracji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scharakteryzować selektory elementów, atrybutów, specjalne,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pseudoklas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pseudoelementów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wymienić przykładowe selektory CSS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rozróżnić selektory elementów, atrybutów, specjalne,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pseudoklas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pseudoelementów</w:t>
            </w:r>
            <w:proofErr w:type="spellEnd"/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znaczenie selektorów CSS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06BE2">
              <w:rPr>
                <w:rFonts w:ascii="Arial" w:hAnsi="Arial" w:cs="Arial"/>
                <w:sz w:val="20"/>
                <w:szCs w:val="20"/>
              </w:rPr>
              <w:t>Systemy zarządzania treścią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CMS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funkcje systemów zarządzania treścią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wymienić przykładowe systemy zarządzania treścią,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scharakteryzować przykładowe systemy zarządzania treścią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dobrać przykładowe systemy zarządzania treścią pod kątem potrzeb oraz możliwości oprogramowania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funkcje panelu administratora w systemach zarządzania treścią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zanalizować systemy zarządzania treścią pod względem funkcjonalności</w:t>
            </w:r>
          </w:p>
          <w:p w:rsidR="00CB08CF" w:rsidRPr="00106BE2" w:rsidRDefault="00CB08CF" w:rsidP="00307180">
            <w:pPr>
              <w:pStyle w:val="Akapitzlist"/>
              <w:spacing w:before="100" w:beforeAutospacing="1" w:after="100" w:afterAutospacing="1" w:line="23" w:lineRule="atLeast"/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. Grafika i multimedia</w:t>
            </w: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06BE2">
              <w:rPr>
                <w:rFonts w:ascii="Arial" w:hAnsi="Arial" w:cs="Arial"/>
                <w:sz w:val="20"/>
                <w:szCs w:val="20"/>
              </w:rPr>
              <w:t>Grafika komputerowa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rozróżnić podstawowe pojęcia dotyczące grafiki komputerowej rastrowej i wektorowej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zasady cyfrowego zapisu obrazu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dobrać oprogramowanie do obróbki grafiki komputerowej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zidentyfikować różne formaty plików graficznych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scharakteryzować różne formaty plików graficznych pod kątem zastosowania na stronie internetowej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Multimedia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określić zasady komputerowego </w:t>
            </w: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 xml:space="preserve">przetwarzania wideo na potrzeby strony internetowej 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zasady komputerowego przetwarzania dźwięku przygotowanego na potrzeby strony internetowej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omówić formaty plików wideo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omówić formaty plików dźwięku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scharakteryzować różne formaty plików wideo pod kątem zastosowania na stronie internetowej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scharakteryzować różne formaty plików dźwiękowych pod kątem zastosowania na stronie internetowej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CB08CF" w:rsidRPr="00106BE2" w:rsidTr="00307180">
        <w:trPr>
          <w:trHeight w:val="224"/>
        </w:trPr>
        <w:tc>
          <w:tcPr>
            <w:tcW w:w="180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 Algorytmika</w:t>
            </w: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Podstawy stosowania 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 algorytmów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przykładowe algorytmy stosowane w aplikacjach internetowych (np. algorytm obliczający średnią arytmetyczną, algorytm obliczający wartość podatku, algorytmy z podstawy programowej informatyki z kształcenia ogólnego)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BE5680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analizy algorytmów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zasady programowania strukturalnego,</w:t>
            </w:r>
          </w:p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skonstruować </w:t>
            </w:r>
            <w:r>
              <w:rPr>
                <w:rFonts w:ascii="Arial" w:hAnsi="Arial" w:cs="Arial"/>
                <w:sz w:val="20"/>
                <w:szCs w:val="20"/>
              </w:rPr>
              <w:t>podstawowe algorytmy,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zapisać algorytm postaci listy kroków, schematu blokowego itp.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877"/>
        </w:trPr>
        <w:tc>
          <w:tcPr>
            <w:tcW w:w="180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>. Skryptowe języki wykonywane po stronie klienta</w:t>
            </w: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06BE2">
              <w:rPr>
                <w:rFonts w:ascii="Arial" w:hAnsi="Arial" w:cs="Arial"/>
                <w:sz w:val="20"/>
                <w:szCs w:val="20"/>
              </w:rPr>
              <w:t>. Typy danych, zmienne, stałe, łańcuchy, tablice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proste typy danych stosowane w języku programowania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zmienne o typach prostych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stałe,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łańcuchy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opisywać operacje na zmiennych łańcuchowych,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tworzyć zmienne typu tablicowego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posługiwać się prostymi i złożonymi typami danych 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złożone typy danych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definiować złożone typy danych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przykładowe algorytmy na łańcuchach,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wykonywać operacje na zmiennych typu tablicowego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1152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BE2">
              <w:rPr>
                <w:rFonts w:ascii="Arial" w:hAnsi="Arial" w:cs="Arial"/>
                <w:sz w:val="20"/>
                <w:szCs w:val="20"/>
              </w:rPr>
              <w:t>. Operatory i instrukcje sterujące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arytmetyczne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przypisania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logiczne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instrukcje sterujące: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for,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zasadę działania operatorów arytmetycznych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zasadę działania operatorów logicznych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dokonać analizy fragmentów kodu zapisanych z wykorzystaniem instrukcji sterujących: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for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1152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. Funkcje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sposób definiowania funkcji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tworzyć własne funkcje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analizować gotowe funkcje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modyfikować funkcje pod potrzeby klienta zapisanej w języku skryptowym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1152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6BE2">
              <w:rPr>
                <w:rFonts w:ascii="Arial" w:hAnsi="Arial" w:cs="Arial"/>
                <w:sz w:val="20"/>
                <w:szCs w:val="20"/>
              </w:rPr>
              <w:t>. Klasy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etapy projektowania klas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przykładowe klasy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przykładowe metody klasy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konstruktor w klasie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proces dziedziczenia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58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. Biblioteki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przykładowe biblioteki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frameworki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przykładowe funkcje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bibliote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frameworki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omówić wybrane funkcje z bibliotek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frameworków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jQuery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Angular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React</w:t>
            </w:r>
            <w:proofErr w:type="spellEnd"/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58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06BE2">
              <w:rPr>
                <w:rFonts w:ascii="Arial" w:hAnsi="Arial" w:cs="Arial"/>
                <w:sz w:val="20"/>
                <w:szCs w:val="20"/>
              </w:rPr>
              <w:t>. Obsługa zdarzeń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obsługę zdarzeń myszy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omówić obsługę zdarzeń </w:t>
            </w: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klawiatury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878"/>
        </w:trPr>
        <w:tc>
          <w:tcPr>
            <w:tcW w:w="180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V.</w:t>
            </w:r>
            <w:r w:rsidRPr="00106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Skryptowe języki wykonywane po stronie serwera</w:t>
            </w: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 Typy danych, zmienne, stałe, łańcuchy, tablice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proste typy danych stosowane w języku programowania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zmienne o typach prostych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zdefiniować stałe, zdefiniować łańcuchy,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opisywać operacje na zmiennych łańcuchowych,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tworzyć zmienne typu tablicowego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posługiwać się prostymi i złożonymi typami danych, 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złożone typy danych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definiować złożone typy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danych,omówić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przykładowe algorytmy na łańcuchach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wykonywać operacje na zmiennych typu tablicowego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243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BE2">
              <w:rPr>
                <w:rFonts w:ascii="Arial" w:hAnsi="Arial" w:cs="Arial"/>
                <w:sz w:val="20"/>
                <w:szCs w:val="20"/>
              </w:rPr>
              <w:t>. Operatory i Instrukcje sterujące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arytmetyczne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przypisania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operatory logiczne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instrukcje sterujące: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for,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zasadę działania operatorów arytmetycznych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zasadę działania operatorów logicznych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dokonać analizy fragmentów kodu zapisanych z wykorzystaniem instrukcji sterujących: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Instrukcja warunkowa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pętla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do...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pętla for,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258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. Funkcje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omówić sposób definiowania funkcji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tworzyć własne funkcje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analizować gotowe funkcje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modyfikować funkcje pod potrzeby klienta zapisanej w języku skryptowym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B08CF" w:rsidRPr="00106BE2" w:rsidTr="00307180">
        <w:trPr>
          <w:trHeight w:val="1123"/>
        </w:trPr>
        <w:tc>
          <w:tcPr>
            <w:tcW w:w="18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6BE2">
              <w:rPr>
                <w:rFonts w:ascii="Arial" w:hAnsi="Arial" w:cs="Arial"/>
                <w:sz w:val="20"/>
                <w:szCs w:val="20"/>
              </w:rPr>
              <w:t xml:space="preserve">. Biblioteki 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przykładowe biblioteki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frameworki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</w:p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wymienić przykładowe funkcje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bibliote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frameworki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 xml:space="preserve">języka </w:t>
            </w:r>
            <w:proofErr w:type="spellStart"/>
            <w:r w:rsidRPr="00106BE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106B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wykazywać świadomość odpowiedzialności za wykonywaną pracę,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ocenić podejmowane działania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przewidywać konsekwencje niewłaściwego wykonywania czynności zawodowych na stanowisku pracy, w tym niewłaściwej eksploatacji maszyn i urządzeń na stanowisku pracy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rozpoznawać źródła stresu podczas wykonywania zadań zawodowych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przewidywać różne formy zachowań asertywnych, jako sposobów radzenia sobie ze stresem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rozróżniać techniki rozwiązywania konfliktów związanych z wykonywaniem zadań zawodowych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zakres umiejętności i kompetencji niezbędnych w wykonywaniu zawodu,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planować drogę rozwoju zawodowego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wskazywać możliwości podnoszenia kompetencji zawodowych, osobistych i społecznych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omówić wybrane funkcje z bibliotek języka wykonywanego po stronie serwera,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przewidywać skutki </w:t>
            </w: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podejmowanych działań, w tym skutki prawne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wybierać techniki radzenia sobie ze stresem odpowiednio do sytuacji,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wskazywać najczęstsze przyczyny sytuacji stresowych w pracy zawodowej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określić skutki stresu,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analizować własne kompetencje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wyznaczyć własne cele rozwoju zawodowego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identyfikować sygnały werbalne i niewerbalne,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stosować aktywne metody słuchania,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prowadzić dyskusje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udzielić informacji zwrotnej,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 xml:space="preserve"> charakteryzować pożądaną postawę podczas prowadzenia negocjacji</w:t>
            </w:r>
          </w:p>
          <w:p w:rsidR="00CB08CF" w:rsidRPr="00106BE2" w:rsidRDefault="00CB08CF" w:rsidP="00CB08C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t>wskazywać sposób prowadzenia negocjacji warunków porozumienia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08CF" w:rsidRPr="00106BE2" w:rsidRDefault="00CB08CF" w:rsidP="00307180">
            <w:pPr>
              <w:spacing w:before="100" w:beforeAutospacing="1" w:after="100" w:afterAutospacing="1" w:line="23" w:lineRule="atLeast"/>
              <w:rPr>
                <w:rFonts w:ascii="Arial" w:hAnsi="Arial" w:cs="Arial"/>
                <w:sz w:val="20"/>
                <w:szCs w:val="20"/>
              </w:rPr>
            </w:pPr>
            <w:r w:rsidRPr="00106BE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</w:tbl>
    <w:p w:rsidR="00CB08CF" w:rsidRDefault="00CB08CF" w:rsidP="00CB08CF">
      <w:pPr>
        <w:jc w:val="center"/>
      </w:pPr>
    </w:p>
    <w:sectPr w:rsidR="00CB08CF" w:rsidSect="00CB0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8CF"/>
    <w:rsid w:val="00BC1122"/>
    <w:rsid w:val="00CB08CF"/>
    <w:rsid w:val="00E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CB08CF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CB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2</cp:revision>
  <dcterms:created xsi:type="dcterms:W3CDTF">2020-10-22T06:39:00Z</dcterms:created>
  <dcterms:modified xsi:type="dcterms:W3CDTF">2020-10-22T06:42:00Z</dcterms:modified>
</cp:coreProperties>
</file>