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3043"/>
        <w:gridCol w:w="2944"/>
        <w:gridCol w:w="3233"/>
      </w:tblGrid>
      <w:tr w:rsidR="00076BC3" w:rsidRPr="00A90C91" w14:paraId="22B2C757" w14:textId="77777777" w:rsidTr="000D6960">
        <w:tc>
          <w:tcPr>
            <w:tcW w:w="1774" w:type="dxa"/>
            <w:vMerge w:val="restart"/>
          </w:tcPr>
          <w:p w14:paraId="0374B65E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3043" w:type="dxa"/>
            <w:vMerge w:val="restart"/>
          </w:tcPr>
          <w:p w14:paraId="2F84D4BE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6177" w:type="dxa"/>
            <w:gridSpan w:val="2"/>
          </w:tcPr>
          <w:p w14:paraId="273F4D0E" w14:textId="77777777" w:rsidR="00076BC3" w:rsidRPr="00A90C91" w:rsidRDefault="00076BC3" w:rsidP="00B56E17">
            <w:pPr>
              <w:jc w:val="center"/>
              <w:rPr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>Wymagania programowe</w:t>
            </w:r>
          </w:p>
        </w:tc>
      </w:tr>
      <w:tr w:rsidR="00076BC3" w:rsidRPr="00A90C91" w14:paraId="0C329E7A" w14:textId="77777777" w:rsidTr="000D6960">
        <w:tc>
          <w:tcPr>
            <w:tcW w:w="1774" w:type="dxa"/>
            <w:vMerge/>
          </w:tcPr>
          <w:p w14:paraId="0DAD075E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42005CDE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7" w:type="dxa"/>
            <w:gridSpan w:val="2"/>
          </w:tcPr>
          <w:p w14:paraId="22F78193" w14:textId="77777777" w:rsidR="00076BC3" w:rsidRPr="00A90C91" w:rsidRDefault="00076BC3" w:rsidP="00B56E1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76BC3" w:rsidRPr="00A90C91" w14:paraId="62B414A4" w14:textId="77777777" w:rsidTr="000D6960">
        <w:trPr>
          <w:trHeight w:val="645"/>
        </w:trPr>
        <w:tc>
          <w:tcPr>
            <w:tcW w:w="1774" w:type="dxa"/>
            <w:vMerge/>
          </w:tcPr>
          <w:p w14:paraId="3F9607B5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79B27FF2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44" w:type="dxa"/>
          </w:tcPr>
          <w:p w14:paraId="5F3D3AFF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>Podstawowe</w:t>
            </w:r>
          </w:p>
          <w:p w14:paraId="4B0D25FF" w14:textId="77777777" w:rsidR="00076BC3" w:rsidRPr="00A90C91" w:rsidRDefault="00076BC3" w:rsidP="00B56E17">
            <w:pPr>
              <w:rPr>
                <w:b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233" w:type="dxa"/>
          </w:tcPr>
          <w:p w14:paraId="52778DEA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>Ponadpodstawowe</w:t>
            </w:r>
          </w:p>
          <w:p w14:paraId="4F8C2186" w14:textId="77777777" w:rsidR="00076BC3" w:rsidRPr="00A90C91" w:rsidRDefault="00076BC3" w:rsidP="00B56E17">
            <w:pPr>
              <w:rPr>
                <w:b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b/>
                <w:color w:val="auto"/>
                <w:sz w:val="20"/>
                <w:szCs w:val="20"/>
              </w:rPr>
              <w:t>Uczeń potrafi:</w:t>
            </w:r>
          </w:p>
        </w:tc>
      </w:tr>
      <w:tr w:rsidR="00076BC3" w:rsidRPr="00A90C91" w14:paraId="2FD5F4C3" w14:textId="77777777" w:rsidTr="000D6960">
        <w:tc>
          <w:tcPr>
            <w:tcW w:w="1774" w:type="dxa"/>
            <w:vMerge w:val="restart"/>
          </w:tcPr>
          <w:p w14:paraId="1A9F6377" w14:textId="157130C9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>I Odpady komunalne</w:t>
            </w:r>
          </w:p>
        </w:tc>
        <w:tc>
          <w:tcPr>
            <w:tcW w:w="3043" w:type="dxa"/>
          </w:tcPr>
          <w:p w14:paraId="6FB79941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>1. Klasyfikacja odpadów</w:t>
            </w:r>
          </w:p>
        </w:tc>
        <w:tc>
          <w:tcPr>
            <w:tcW w:w="2944" w:type="dxa"/>
          </w:tcPr>
          <w:p w14:paraId="3B067FC7" w14:textId="77777777" w:rsidR="00076BC3" w:rsidRPr="00A90C91" w:rsidRDefault="00076BC3" w:rsidP="00B56E1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90C91">
              <w:rPr>
                <w:rFonts w:ascii="Arial" w:hAnsi="Arial" w:cs="Arial"/>
                <w:sz w:val="20"/>
                <w:szCs w:val="20"/>
              </w:rPr>
              <w:t xml:space="preserve">- klasyfikować odpady według </w:t>
            </w:r>
            <w:r>
              <w:rPr>
                <w:rFonts w:ascii="Arial" w:hAnsi="Arial" w:cs="Arial"/>
                <w:sz w:val="20"/>
                <w:szCs w:val="20"/>
              </w:rPr>
              <w:t>podstawowych</w:t>
            </w:r>
            <w:r w:rsidRPr="00A90C91">
              <w:rPr>
                <w:rFonts w:ascii="Arial" w:hAnsi="Arial" w:cs="Arial"/>
                <w:sz w:val="20"/>
                <w:szCs w:val="20"/>
              </w:rPr>
              <w:t xml:space="preserve"> kryteriów</w:t>
            </w:r>
          </w:p>
        </w:tc>
        <w:tc>
          <w:tcPr>
            <w:tcW w:w="3233" w:type="dxa"/>
          </w:tcPr>
          <w:p w14:paraId="0360D73A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sz w:val="20"/>
                <w:szCs w:val="20"/>
              </w:rPr>
              <w:t xml:space="preserve">- klasyfikować odpady według </w:t>
            </w:r>
            <w:r>
              <w:rPr>
                <w:rFonts w:ascii="Arial" w:hAnsi="Arial" w:cs="Arial"/>
                <w:sz w:val="20"/>
                <w:szCs w:val="20"/>
              </w:rPr>
              <w:t>szczegółowych</w:t>
            </w:r>
            <w:r w:rsidRPr="00A90C91">
              <w:rPr>
                <w:rFonts w:ascii="Arial" w:hAnsi="Arial" w:cs="Arial"/>
                <w:sz w:val="20"/>
                <w:szCs w:val="20"/>
              </w:rPr>
              <w:t xml:space="preserve"> kryteriów</w:t>
            </w:r>
          </w:p>
        </w:tc>
      </w:tr>
      <w:tr w:rsidR="00076BC3" w:rsidRPr="00A90C91" w14:paraId="77CF1271" w14:textId="77777777" w:rsidTr="000D6960">
        <w:tc>
          <w:tcPr>
            <w:tcW w:w="1774" w:type="dxa"/>
            <w:vMerge/>
          </w:tcPr>
          <w:p w14:paraId="3E1BAD2A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43" w:type="dxa"/>
          </w:tcPr>
          <w:p w14:paraId="46CEF34F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>2. Sposoby zagospodarowania odpadów</w:t>
            </w:r>
          </w:p>
        </w:tc>
        <w:tc>
          <w:tcPr>
            <w:tcW w:w="2944" w:type="dxa"/>
          </w:tcPr>
          <w:p w14:paraId="49FDF33F" w14:textId="77777777" w:rsidR="00076BC3" w:rsidRPr="00A90C91" w:rsidRDefault="00076BC3" w:rsidP="00B56E1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90C91">
              <w:rPr>
                <w:rFonts w:ascii="Arial" w:hAnsi="Arial" w:cs="Arial"/>
                <w:sz w:val="20"/>
                <w:szCs w:val="20"/>
              </w:rPr>
              <w:t>- sortować odpady komunalne</w:t>
            </w:r>
          </w:p>
          <w:p w14:paraId="2E699CE4" w14:textId="77777777" w:rsidR="00076BC3" w:rsidRPr="00A90C91" w:rsidRDefault="00076BC3" w:rsidP="00B56E1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3" w:type="dxa"/>
          </w:tcPr>
          <w:p w14:paraId="24B4AAF9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sz w:val="20"/>
                <w:szCs w:val="20"/>
              </w:rPr>
              <w:t>- dobierać sposoby zagospodarowania odpadów</w:t>
            </w:r>
          </w:p>
        </w:tc>
      </w:tr>
      <w:tr w:rsidR="00076BC3" w:rsidRPr="00A90C91" w14:paraId="68966C0A" w14:textId="77777777" w:rsidTr="000D6960">
        <w:tc>
          <w:tcPr>
            <w:tcW w:w="1774" w:type="dxa"/>
            <w:vMerge/>
          </w:tcPr>
          <w:p w14:paraId="5E037787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43" w:type="dxa"/>
          </w:tcPr>
          <w:p w14:paraId="460D6742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>3. Metody unieszkodliwiania odpadów</w:t>
            </w:r>
          </w:p>
        </w:tc>
        <w:tc>
          <w:tcPr>
            <w:tcW w:w="2944" w:type="dxa"/>
          </w:tcPr>
          <w:p w14:paraId="13B12D36" w14:textId="77777777" w:rsidR="00076BC3" w:rsidRPr="00A90C91" w:rsidRDefault="00076BC3" w:rsidP="00B56E1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90C91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wymieniać</w:t>
            </w:r>
            <w:r w:rsidRPr="00A90C91">
              <w:rPr>
                <w:rFonts w:ascii="Arial" w:hAnsi="Arial" w:cs="Arial"/>
                <w:sz w:val="20"/>
                <w:szCs w:val="20"/>
              </w:rPr>
              <w:t xml:space="preserve"> metody unieszkodliwiania odpadów </w:t>
            </w:r>
          </w:p>
        </w:tc>
        <w:tc>
          <w:tcPr>
            <w:tcW w:w="3233" w:type="dxa"/>
          </w:tcPr>
          <w:p w14:paraId="0F201A48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sz w:val="20"/>
                <w:szCs w:val="20"/>
              </w:rPr>
              <w:t>- dobierać metody unieszkodliwiania odpadów</w:t>
            </w:r>
          </w:p>
        </w:tc>
      </w:tr>
      <w:tr w:rsidR="00076BC3" w:rsidRPr="00A90C91" w14:paraId="43CC921E" w14:textId="77777777" w:rsidTr="000D6960">
        <w:tc>
          <w:tcPr>
            <w:tcW w:w="1774" w:type="dxa"/>
            <w:vMerge/>
          </w:tcPr>
          <w:p w14:paraId="6DBBA581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43" w:type="dxa"/>
          </w:tcPr>
          <w:p w14:paraId="52C938F4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>4. Eksploatacja składowisk odpadów</w:t>
            </w:r>
          </w:p>
        </w:tc>
        <w:tc>
          <w:tcPr>
            <w:tcW w:w="2944" w:type="dxa"/>
          </w:tcPr>
          <w:p w14:paraId="2823BA5B" w14:textId="77777777" w:rsidR="00076BC3" w:rsidRPr="00A90C91" w:rsidRDefault="00076BC3" w:rsidP="00B56E1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A90C91">
              <w:rPr>
                <w:rFonts w:ascii="Arial" w:hAnsi="Arial" w:cs="Arial"/>
                <w:sz w:val="20"/>
                <w:szCs w:val="20"/>
              </w:rPr>
              <w:t>wymieniać prace związane z eksploatacją składowiska odpadów komunalnych</w:t>
            </w:r>
          </w:p>
        </w:tc>
        <w:tc>
          <w:tcPr>
            <w:tcW w:w="3233" w:type="dxa"/>
          </w:tcPr>
          <w:p w14:paraId="7DB10E72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sz w:val="20"/>
                <w:szCs w:val="20"/>
              </w:rPr>
              <w:t>- prowadzić prace związane z kompostowaniem odpadów</w:t>
            </w:r>
          </w:p>
        </w:tc>
      </w:tr>
      <w:tr w:rsidR="00076BC3" w:rsidRPr="00A90C91" w14:paraId="5DAC1FDE" w14:textId="77777777" w:rsidTr="000D6960">
        <w:tc>
          <w:tcPr>
            <w:tcW w:w="1774" w:type="dxa"/>
            <w:vMerge/>
          </w:tcPr>
          <w:p w14:paraId="1A0E54E1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43" w:type="dxa"/>
          </w:tcPr>
          <w:p w14:paraId="32DAF642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 xml:space="preserve">5. Eksploatacja spalarni odpadów </w:t>
            </w:r>
          </w:p>
        </w:tc>
        <w:tc>
          <w:tcPr>
            <w:tcW w:w="2944" w:type="dxa"/>
          </w:tcPr>
          <w:p w14:paraId="7139DBC7" w14:textId="77777777" w:rsidR="00076BC3" w:rsidRPr="00A90C91" w:rsidRDefault="00076BC3" w:rsidP="00B56E1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90C91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wymieniać</w:t>
            </w:r>
            <w:r w:rsidRPr="00A90C91">
              <w:rPr>
                <w:rFonts w:ascii="Arial" w:hAnsi="Arial" w:cs="Arial"/>
                <w:sz w:val="20"/>
                <w:szCs w:val="20"/>
              </w:rPr>
              <w:t xml:space="preserve"> prace związane ze spalaniem odpadów komunalnych oraz eksploatacją spalarni</w:t>
            </w:r>
          </w:p>
        </w:tc>
        <w:tc>
          <w:tcPr>
            <w:tcW w:w="3233" w:type="dxa"/>
          </w:tcPr>
          <w:p w14:paraId="53B152BC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sz w:val="20"/>
                <w:szCs w:val="20"/>
              </w:rPr>
              <w:t>- planować prace związane ze spalaniem odpadów komunalnych oraz eksploatacją spalarni</w:t>
            </w:r>
          </w:p>
        </w:tc>
      </w:tr>
      <w:tr w:rsidR="00076BC3" w:rsidRPr="00A90C91" w14:paraId="69759D68" w14:textId="77777777" w:rsidTr="000D6960">
        <w:tc>
          <w:tcPr>
            <w:tcW w:w="1774" w:type="dxa"/>
            <w:vMerge/>
          </w:tcPr>
          <w:p w14:paraId="2F4F76EB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43" w:type="dxa"/>
          </w:tcPr>
          <w:p w14:paraId="1691E519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>6. Zagospodarowanie osadów ściekowych</w:t>
            </w:r>
          </w:p>
        </w:tc>
        <w:tc>
          <w:tcPr>
            <w:tcW w:w="2944" w:type="dxa"/>
          </w:tcPr>
          <w:p w14:paraId="2C2C6509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wymieniać</w:t>
            </w: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 xml:space="preserve"> metody zagospodarowania osadów ściekowych</w:t>
            </w:r>
          </w:p>
        </w:tc>
        <w:tc>
          <w:tcPr>
            <w:tcW w:w="3233" w:type="dxa"/>
          </w:tcPr>
          <w:p w14:paraId="3E2CCC6F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>- opisywać metody zagospodarowania osadów ściekowych</w:t>
            </w:r>
          </w:p>
        </w:tc>
      </w:tr>
      <w:tr w:rsidR="00076BC3" w:rsidRPr="00A90C91" w14:paraId="12F69087" w14:textId="77777777" w:rsidTr="000D6960">
        <w:tc>
          <w:tcPr>
            <w:tcW w:w="1774" w:type="dxa"/>
            <w:vMerge w:val="restart"/>
          </w:tcPr>
          <w:p w14:paraId="60249012" w14:textId="326956A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>II. Opady przemysłowe</w:t>
            </w:r>
          </w:p>
        </w:tc>
        <w:tc>
          <w:tcPr>
            <w:tcW w:w="3043" w:type="dxa"/>
          </w:tcPr>
          <w:p w14:paraId="75B7F4F4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>1. Klasyfikacja odpadów</w:t>
            </w:r>
          </w:p>
        </w:tc>
        <w:tc>
          <w:tcPr>
            <w:tcW w:w="2944" w:type="dxa"/>
          </w:tcPr>
          <w:p w14:paraId="1C7ADE53" w14:textId="77777777" w:rsidR="00076BC3" w:rsidRPr="00A90C91" w:rsidRDefault="00076BC3" w:rsidP="00B56E1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90C91">
              <w:rPr>
                <w:rFonts w:ascii="Arial" w:hAnsi="Arial" w:cs="Arial"/>
                <w:sz w:val="20"/>
                <w:szCs w:val="20"/>
              </w:rPr>
              <w:t xml:space="preserve">- klasyfikować odpady według </w:t>
            </w:r>
            <w:r>
              <w:rPr>
                <w:rFonts w:ascii="Arial" w:hAnsi="Arial" w:cs="Arial"/>
                <w:sz w:val="20"/>
                <w:szCs w:val="20"/>
              </w:rPr>
              <w:t>podstawowych</w:t>
            </w:r>
            <w:r w:rsidRPr="00A90C91">
              <w:rPr>
                <w:rFonts w:ascii="Arial" w:hAnsi="Arial" w:cs="Arial"/>
                <w:sz w:val="20"/>
                <w:szCs w:val="20"/>
              </w:rPr>
              <w:t xml:space="preserve"> kryteriów</w:t>
            </w:r>
          </w:p>
        </w:tc>
        <w:tc>
          <w:tcPr>
            <w:tcW w:w="3233" w:type="dxa"/>
          </w:tcPr>
          <w:p w14:paraId="30AFD3BF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sz w:val="20"/>
                <w:szCs w:val="20"/>
              </w:rPr>
              <w:t xml:space="preserve">- klasyfikować odpady według </w:t>
            </w:r>
            <w:r>
              <w:rPr>
                <w:rFonts w:ascii="Arial" w:hAnsi="Arial" w:cs="Arial"/>
                <w:sz w:val="20"/>
                <w:szCs w:val="20"/>
              </w:rPr>
              <w:t>szczegółowych</w:t>
            </w:r>
            <w:r w:rsidRPr="00A90C91">
              <w:rPr>
                <w:rFonts w:ascii="Arial" w:hAnsi="Arial" w:cs="Arial"/>
                <w:sz w:val="20"/>
                <w:szCs w:val="20"/>
              </w:rPr>
              <w:t xml:space="preserve"> kryteriów</w:t>
            </w:r>
          </w:p>
        </w:tc>
      </w:tr>
      <w:tr w:rsidR="00076BC3" w:rsidRPr="00A90C91" w14:paraId="783F3477" w14:textId="77777777" w:rsidTr="000D6960">
        <w:tc>
          <w:tcPr>
            <w:tcW w:w="1774" w:type="dxa"/>
            <w:vMerge/>
          </w:tcPr>
          <w:p w14:paraId="18133F1F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43" w:type="dxa"/>
          </w:tcPr>
          <w:p w14:paraId="356944F4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>2. Sposoby gospodarczego wykorzystania odpadów</w:t>
            </w:r>
          </w:p>
        </w:tc>
        <w:tc>
          <w:tcPr>
            <w:tcW w:w="2944" w:type="dxa"/>
          </w:tcPr>
          <w:p w14:paraId="3566DDD2" w14:textId="77777777" w:rsidR="00076BC3" w:rsidRPr="00A90C91" w:rsidRDefault="00076BC3" w:rsidP="00B56E1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90C91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wymieniać sposoby</w:t>
            </w:r>
            <w:r w:rsidRPr="00A90C91">
              <w:rPr>
                <w:rFonts w:ascii="Arial" w:hAnsi="Arial" w:cs="Arial"/>
                <w:sz w:val="20"/>
                <w:szCs w:val="20"/>
              </w:rPr>
              <w:t xml:space="preserve"> gospodarcze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A90C91">
              <w:rPr>
                <w:rFonts w:ascii="Arial" w:hAnsi="Arial" w:cs="Arial"/>
                <w:sz w:val="20"/>
                <w:szCs w:val="20"/>
              </w:rPr>
              <w:t xml:space="preserve"> wykorzystani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90C91">
              <w:rPr>
                <w:rFonts w:ascii="Arial" w:hAnsi="Arial" w:cs="Arial"/>
                <w:sz w:val="20"/>
                <w:szCs w:val="20"/>
              </w:rPr>
              <w:t xml:space="preserve"> odpadów przemysłowych</w:t>
            </w:r>
          </w:p>
        </w:tc>
        <w:tc>
          <w:tcPr>
            <w:tcW w:w="3233" w:type="dxa"/>
          </w:tcPr>
          <w:p w14:paraId="4658973B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sz w:val="20"/>
                <w:szCs w:val="20"/>
              </w:rPr>
              <w:t>- planować gospodarcze wykorzystanie odpadów przemysłowych</w:t>
            </w:r>
          </w:p>
        </w:tc>
      </w:tr>
      <w:tr w:rsidR="00076BC3" w:rsidRPr="00A90C91" w14:paraId="37032312" w14:textId="77777777" w:rsidTr="000D6960">
        <w:tc>
          <w:tcPr>
            <w:tcW w:w="1774" w:type="dxa"/>
            <w:vMerge/>
          </w:tcPr>
          <w:p w14:paraId="2BCCC0B4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43" w:type="dxa"/>
          </w:tcPr>
          <w:p w14:paraId="69097C73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>3. Metody unieszkodliwiania odpadów</w:t>
            </w:r>
          </w:p>
        </w:tc>
        <w:tc>
          <w:tcPr>
            <w:tcW w:w="2944" w:type="dxa"/>
          </w:tcPr>
          <w:p w14:paraId="6C72F66F" w14:textId="77777777" w:rsidR="00076BC3" w:rsidRPr="00A90C91" w:rsidRDefault="00076BC3" w:rsidP="00B56E1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90C91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wymieniać</w:t>
            </w:r>
            <w:r w:rsidRPr="00A90C91">
              <w:rPr>
                <w:rFonts w:ascii="Arial" w:hAnsi="Arial" w:cs="Arial"/>
                <w:sz w:val="20"/>
                <w:szCs w:val="20"/>
              </w:rPr>
              <w:t xml:space="preserve"> metody unieszkodliwiania odpadów przemysłowych</w:t>
            </w:r>
          </w:p>
        </w:tc>
        <w:tc>
          <w:tcPr>
            <w:tcW w:w="3233" w:type="dxa"/>
          </w:tcPr>
          <w:p w14:paraId="1164F61D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sz w:val="20"/>
                <w:szCs w:val="20"/>
              </w:rPr>
              <w:t>- dobierać metody unieszkodliwiania odpadów przemysłowych</w:t>
            </w:r>
          </w:p>
        </w:tc>
      </w:tr>
      <w:tr w:rsidR="00076BC3" w:rsidRPr="00A90C91" w14:paraId="03046C2B" w14:textId="77777777" w:rsidTr="000D6960">
        <w:tc>
          <w:tcPr>
            <w:tcW w:w="1774" w:type="dxa"/>
            <w:vMerge w:val="restart"/>
          </w:tcPr>
          <w:p w14:paraId="0E652A0E" w14:textId="480C06A0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II</w:t>
            </w: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>. Odpady niebezpieczne</w:t>
            </w:r>
          </w:p>
        </w:tc>
        <w:tc>
          <w:tcPr>
            <w:tcW w:w="3043" w:type="dxa"/>
          </w:tcPr>
          <w:p w14:paraId="5A0B1D9F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>1. Klasyfikacja odpadów</w:t>
            </w:r>
          </w:p>
        </w:tc>
        <w:tc>
          <w:tcPr>
            <w:tcW w:w="2944" w:type="dxa"/>
          </w:tcPr>
          <w:p w14:paraId="74FC6FF5" w14:textId="77777777" w:rsidR="00076BC3" w:rsidRPr="00A90C91" w:rsidRDefault="00076BC3" w:rsidP="00B56E1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90C91">
              <w:rPr>
                <w:rFonts w:ascii="Arial" w:hAnsi="Arial" w:cs="Arial"/>
                <w:sz w:val="20"/>
                <w:szCs w:val="20"/>
              </w:rPr>
              <w:t xml:space="preserve">- klasyfikować odpady według </w:t>
            </w:r>
            <w:r>
              <w:rPr>
                <w:rFonts w:ascii="Arial" w:hAnsi="Arial" w:cs="Arial"/>
                <w:sz w:val="20"/>
                <w:szCs w:val="20"/>
              </w:rPr>
              <w:t>podstawowych</w:t>
            </w:r>
            <w:r w:rsidRPr="00A90C91">
              <w:rPr>
                <w:rFonts w:ascii="Arial" w:hAnsi="Arial" w:cs="Arial"/>
                <w:sz w:val="20"/>
                <w:szCs w:val="20"/>
              </w:rPr>
              <w:t xml:space="preserve"> kryteriów</w:t>
            </w:r>
          </w:p>
        </w:tc>
        <w:tc>
          <w:tcPr>
            <w:tcW w:w="3233" w:type="dxa"/>
          </w:tcPr>
          <w:p w14:paraId="135FFD52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sz w:val="20"/>
                <w:szCs w:val="20"/>
              </w:rPr>
              <w:t xml:space="preserve">- klasyfikować odpady według </w:t>
            </w:r>
            <w:r>
              <w:rPr>
                <w:rFonts w:ascii="Arial" w:hAnsi="Arial" w:cs="Arial"/>
                <w:sz w:val="20"/>
                <w:szCs w:val="20"/>
              </w:rPr>
              <w:t>szczegółowych</w:t>
            </w:r>
            <w:r w:rsidRPr="00A90C91">
              <w:rPr>
                <w:rFonts w:ascii="Arial" w:hAnsi="Arial" w:cs="Arial"/>
                <w:sz w:val="20"/>
                <w:szCs w:val="20"/>
              </w:rPr>
              <w:t xml:space="preserve"> kryteriów</w:t>
            </w:r>
          </w:p>
        </w:tc>
      </w:tr>
      <w:tr w:rsidR="00076BC3" w:rsidRPr="00A90C91" w14:paraId="09443359" w14:textId="77777777" w:rsidTr="000D6960">
        <w:tc>
          <w:tcPr>
            <w:tcW w:w="1774" w:type="dxa"/>
            <w:vMerge/>
          </w:tcPr>
          <w:p w14:paraId="5BB65DA6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43" w:type="dxa"/>
          </w:tcPr>
          <w:p w14:paraId="7E3393B4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 xml:space="preserve">2. Sposoby zagospodarowania odpadów </w:t>
            </w:r>
          </w:p>
        </w:tc>
        <w:tc>
          <w:tcPr>
            <w:tcW w:w="2944" w:type="dxa"/>
          </w:tcPr>
          <w:p w14:paraId="3BEFB835" w14:textId="77777777" w:rsidR="00076BC3" w:rsidRPr="00A90C91" w:rsidRDefault="00076BC3" w:rsidP="00B56E1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90C91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wymieniać</w:t>
            </w:r>
            <w:r w:rsidRPr="00A90C91">
              <w:rPr>
                <w:rFonts w:ascii="Arial" w:hAnsi="Arial" w:cs="Arial"/>
                <w:sz w:val="20"/>
                <w:szCs w:val="20"/>
              </w:rPr>
              <w:t xml:space="preserve"> prace związane z zagospodarowaniem odpadów niebezpiecznych</w:t>
            </w:r>
          </w:p>
        </w:tc>
        <w:tc>
          <w:tcPr>
            <w:tcW w:w="3233" w:type="dxa"/>
          </w:tcPr>
          <w:p w14:paraId="767AAC4E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sz w:val="20"/>
                <w:szCs w:val="20"/>
              </w:rPr>
              <w:t xml:space="preserve">- rozróżniać </w:t>
            </w:r>
            <w:r>
              <w:rPr>
                <w:rFonts w:ascii="Arial" w:hAnsi="Arial" w:cs="Arial"/>
                <w:sz w:val="20"/>
                <w:szCs w:val="20"/>
              </w:rPr>
              <w:t xml:space="preserve">i opisywać </w:t>
            </w:r>
            <w:r w:rsidRPr="00A90C91">
              <w:rPr>
                <w:rFonts w:ascii="Arial" w:hAnsi="Arial" w:cs="Arial"/>
                <w:sz w:val="20"/>
                <w:szCs w:val="20"/>
              </w:rPr>
              <w:t>prace związane z zagospodarowaniem odpadów niebezpiecznych</w:t>
            </w:r>
          </w:p>
        </w:tc>
      </w:tr>
      <w:tr w:rsidR="00076BC3" w:rsidRPr="00A90C91" w14:paraId="1121C334" w14:textId="77777777" w:rsidTr="000D6960">
        <w:tc>
          <w:tcPr>
            <w:tcW w:w="1774" w:type="dxa"/>
            <w:vMerge/>
          </w:tcPr>
          <w:p w14:paraId="187293E2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43" w:type="dxa"/>
          </w:tcPr>
          <w:p w14:paraId="7EA00191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>3. Transport i składowanie odpadów</w:t>
            </w:r>
          </w:p>
        </w:tc>
        <w:tc>
          <w:tcPr>
            <w:tcW w:w="2944" w:type="dxa"/>
          </w:tcPr>
          <w:p w14:paraId="6761A01B" w14:textId="77777777" w:rsidR="00076BC3" w:rsidRPr="00A90C91" w:rsidRDefault="00076BC3" w:rsidP="00B56E1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90C91">
              <w:rPr>
                <w:rFonts w:ascii="Arial" w:hAnsi="Arial" w:cs="Arial"/>
                <w:sz w:val="20"/>
                <w:szCs w:val="20"/>
              </w:rPr>
              <w:t xml:space="preserve">- opisywać sposoby składowania odpadów niebezpiecznych </w:t>
            </w:r>
          </w:p>
        </w:tc>
        <w:tc>
          <w:tcPr>
            <w:tcW w:w="3233" w:type="dxa"/>
          </w:tcPr>
          <w:p w14:paraId="27480E91" w14:textId="77777777" w:rsidR="00076BC3" w:rsidRPr="00A90C91" w:rsidRDefault="00076BC3" w:rsidP="00B56E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sz w:val="20"/>
                <w:szCs w:val="20"/>
              </w:rPr>
              <w:t>- planować transport i składowanie odpadów niebezpiecznych</w:t>
            </w:r>
          </w:p>
        </w:tc>
      </w:tr>
    </w:tbl>
    <w:p w14:paraId="023EF78C" w14:textId="0C700D02" w:rsidR="00100282" w:rsidRDefault="00100282" w:rsidP="00100282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tbl>
      <w:tblPr>
        <w:tblW w:w="10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3043"/>
        <w:gridCol w:w="2944"/>
        <w:gridCol w:w="3233"/>
      </w:tblGrid>
      <w:tr w:rsidR="00076BC3" w:rsidRPr="00A90C91" w14:paraId="0DF9EF25" w14:textId="77777777" w:rsidTr="009C0720">
        <w:tc>
          <w:tcPr>
            <w:tcW w:w="1774" w:type="dxa"/>
            <w:vMerge w:val="restart"/>
          </w:tcPr>
          <w:p w14:paraId="463D42EB" w14:textId="77777777" w:rsidR="00076BC3" w:rsidRDefault="00076BC3" w:rsidP="009C07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73D0704" w14:textId="7AAA1092" w:rsidR="00076BC3" w:rsidRPr="00A90C91" w:rsidRDefault="00076BC3" w:rsidP="009C07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>. Ochrona gleb przed degradacją</w:t>
            </w:r>
          </w:p>
        </w:tc>
        <w:tc>
          <w:tcPr>
            <w:tcW w:w="3043" w:type="dxa"/>
          </w:tcPr>
          <w:p w14:paraId="3B42EF88" w14:textId="77777777" w:rsidR="00076BC3" w:rsidRPr="00A90C91" w:rsidRDefault="00076BC3" w:rsidP="009C07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>1. Szczegółowa klasyfikacja i cechy gleb</w:t>
            </w:r>
          </w:p>
        </w:tc>
        <w:tc>
          <w:tcPr>
            <w:tcW w:w="2944" w:type="dxa"/>
          </w:tcPr>
          <w:p w14:paraId="11EC0E66" w14:textId="77777777" w:rsidR="00076BC3" w:rsidRPr="00A90C91" w:rsidRDefault="00076BC3" w:rsidP="009C07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>- rozróżniać rodzaje gleb</w:t>
            </w:r>
          </w:p>
          <w:p w14:paraId="27F1184D" w14:textId="77777777" w:rsidR="00076BC3" w:rsidRPr="00A90C91" w:rsidRDefault="00076BC3" w:rsidP="009C07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>- wymieniać szczegółowe cechy charakterystyczne poszczególnych rodzajów gleb</w:t>
            </w:r>
          </w:p>
          <w:p w14:paraId="673E131E" w14:textId="77777777" w:rsidR="00076BC3" w:rsidRPr="00A90C91" w:rsidRDefault="00076BC3" w:rsidP="009C07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>- stosować gleboznawczą szczegółową klasyfikację gruntów</w:t>
            </w:r>
          </w:p>
        </w:tc>
        <w:tc>
          <w:tcPr>
            <w:tcW w:w="3233" w:type="dxa"/>
          </w:tcPr>
          <w:p w14:paraId="53705B3C" w14:textId="77777777" w:rsidR="00076BC3" w:rsidRPr="00A90C91" w:rsidRDefault="00076BC3" w:rsidP="009C072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 xml:space="preserve">- opisywać złożone właściwości rodzajów gleb </w:t>
            </w:r>
          </w:p>
          <w:p w14:paraId="1868F7DF" w14:textId="77777777" w:rsidR="00076BC3" w:rsidRPr="00A90C91" w:rsidRDefault="00076BC3" w:rsidP="009C07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76BC3" w:rsidRPr="00A90C91" w14:paraId="7AD36108" w14:textId="77777777" w:rsidTr="009C0720">
        <w:tc>
          <w:tcPr>
            <w:tcW w:w="1774" w:type="dxa"/>
            <w:vMerge/>
          </w:tcPr>
          <w:p w14:paraId="04932BFC" w14:textId="77777777" w:rsidR="00076BC3" w:rsidRPr="00A90C91" w:rsidRDefault="00076BC3" w:rsidP="009C07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43" w:type="dxa"/>
          </w:tcPr>
          <w:p w14:paraId="1D0B1EA4" w14:textId="77777777" w:rsidR="00076BC3" w:rsidRPr="00A90C91" w:rsidRDefault="00076BC3" w:rsidP="009C07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>2. Źródła zanieczyszczenia i przyczyny degradacji gleb</w:t>
            </w:r>
          </w:p>
        </w:tc>
        <w:tc>
          <w:tcPr>
            <w:tcW w:w="2944" w:type="dxa"/>
          </w:tcPr>
          <w:p w14:paraId="4EA346FA" w14:textId="77777777" w:rsidR="00076BC3" w:rsidRPr="00A90C91" w:rsidRDefault="00076BC3" w:rsidP="009C072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90C91">
              <w:rPr>
                <w:rFonts w:ascii="Arial" w:hAnsi="Arial" w:cs="Arial"/>
                <w:sz w:val="20"/>
                <w:szCs w:val="20"/>
              </w:rPr>
              <w:t>- rozpoznawać źródła zanieczyszczenia gleb</w:t>
            </w:r>
          </w:p>
        </w:tc>
        <w:tc>
          <w:tcPr>
            <w:tcW w:w="3233" w:type="dxa"/>
          </w:tcPr>
          <w:p w14:paraId="68E6D702" w14:textId="77777777" w:rsidR="00076BC3" w:rsidRPr="00A90C91" w:rsidRDefault="00076BC3" w:rsidP="009C07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>- oceniać zasięg, przyczyny i skutki degradacji gleb</w:t>
            </w:r>
          </w:p>
        </w:tc>
      </w:tr>
      <w:tr w:rsidR="00076BC3" w:rsidRPr="00A90C91" w14:paraId="6702895A" w14:textId="77777777" w:rsidTr="009C0720">
        <w:tc>
          <w:tcPr>
            <w:tcW w:w="1774" w:type="dxa"/>
            <w:vMerge/>
          </w:tcPr>
          <w:p w14:paraId="1A3E7309" w14:textId="77777777" w:rsidR="00076BC3" w:rsidRPr="00A90C91" w:rsidRDefault="00076BC3" w:rsidP="009C07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43" w:type="dxa"/>
          </w:tcPr>
          <w:p w14:paraId="68CFCEF3" w14:textId="77777777" w:rsidR="00076BC3" w:rsidRPr="00A90C91" w:rsidRDefault="00076BC3" w:rsidP="009C07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>3. Metody ochrony gleb</w:t>
            </w:r>
          </w:p>
        </w:tc>
        <w:tc>
          <w:tcPr>
            <w:tcW w:w="2944" w:type="dxa"/>
          </w:tcPr>
          <w:p w14:paraId="07432057" w14:textId="77777777" w:rsidR="00076BC3" w:rsidRPr="00A90C91" w:rsidRDefault="00076BC3" w:rsidP="009C072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wymieniać</w:t>
            </w:r>
            <w:r w:rsidRPr="00A90C91">
              <w:rPr>
                <w:rFonts w:ascii="Arial" w:hAnsi="Arial" w:cs="Arial"/>
                <w:sz w:val="20"/>
                <w:szCs w:val="20"/>
              </w:rPr>
              <w:t xml:space="preserve"> metody ochrony gleb przed degradacją i dewastacją</w:t>
            </w:r>
          </w:p>
        </w:tc>
        <w:tc>
          <w:tcPr>
            <w:tcW w:w="3233" w:type="dxa"/>
          </w:tcPr>
          <w:p w14:paraId="353C57D6" w14:textId="77777777" w:rsidR="00076BC3" w:rsidRPr="00A90C91" w:rsidRDefault="00076BC3" w:rsidP="009C07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sz w:val="20"/>
                <w:szCs w:val="20"/>
              </w:rPr>
              <w:t>- dobierać metody ochrony gleb przed degradacją i dewastacją</w:t>
            </w:r>
          </w:p>
        </w:tc>
      </w:tr>
      <w:tr w:rsidR="00076BC3" w:rsidRPr="00A90C91" w14:paraId="5A95A47C" w14:textId="77777777" w:rsidTr="009C0720">
        <w:tc>
          <w:tcPr>
            <w:tcW w:w="1774" w:type="dxa"/>
            <w:vMerge/>
          </w:tcPr>
          <w:p w14:paraId="675C2F03" w14:textId="77777777" w:rsidR="00076BC3" w:rsidRPr="00A90C91" w:rsidRDefault="00076BC3" w:rsidP="009C07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43" w:type="dxa"/>
          </w:tcPr>
          <w:p w14:paraId="568486D1" w14:textId="77777777" w:rsidR="00076BC3" w:rsidRPr="00A90C91" w:rsidRDefault="00076BC3" w:rsidP="009C07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color w:val="auto"/>
                <w:sz w:val="20"/>
                <w:szCs w:val="20"/>
              </w:rPr>
              <w:t>4. Rekultywacja gleb</w:t>
            </w:r>
          </w:p>
        </w:tc>
        <w:tc>
          <w:tcPr>
            <w:tcW w:w="2944" w:type="dxa"/>
          </w:tcPr>
          <w:p w14:paraId="3534DC03" w14:textId="77777777" w:rsidR="00076BC3" w:rsidRPr="00A90C91" w:rsidRDefault="00076BC3" w:rsidP="009C072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90C91">
              <w:rPr>
                <w:rFonts w:ascii="Arial" w:hAnsi="Arial" w:cs="Arial"/>
                <w:sz w:val="20"/>
                <w:szCs w:val="20"/>
              </w:rPr>
              <w:t>- określać prace związane z rekultywacją gleb</w:t>
            </w:r>
          </w:p>
        </w:tc>
        <w:tc>
          <w:tcPr>
            <w:tcW w:w="3233" w:type="dxa"/>
          </w:tcPr>
          <w:p w14:paraId="47E941FF" w14:textId="77777777" w:rsidR="00076BC3" w:rsidRPr="00A90C91" w:rsidRDefault="00076BC3" w:rsidP="009C07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0C91">
              <w:rPr>
                <w:rFonts w:ascii="Arial" w:hAnsi="Arial" w:cs="Arial"/>
                <w:sz w:val="20"/>
                <w:szCs w:val="20"/>
              </w:rPr>
              <w:t>- dobierać prace związane z rekultywacją gleb</w:t>
            </w:r>
          </w:p>
        </w:tc>
      </w:tr>
    </w:tbl>
    <w:p w14:paraId="41AFB934" w14:textId="0D60D191" w:rsidR="00076BC3" w:rsidRDefault="00076BC3" w:rsidP="00100282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56545AB3" w14:textId="7D28799D" w:rsidR="00076BC3" w:rsidRDefault="00076BC3" w:rsidP="00100282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14CE6E27" w14:textId="4E649A38" w:rsidR="00076BC3" w:rsidRDefault="00076BC3" w:rsidP="00100282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047D3E33" w14:textId="77777777" w:rsidR="00076BC3" w:rsidRPr="005555B8" w:rsidRDefault="00076BC3" w:rsidP="00100282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44AB734D" w14:textId="77777777" w:rsidR="00100282" w:rsidRPr="005316E8" w:rsidRDefault="00100282" w:rsidP="00100282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36C17C59" w14:textId="77777777" w:rsidR="00E156ED" w:rsidRDefault="00E156ED"/>
    <w:sectPr w:rsidR="00E156ED" w:rsidSect="001002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82"/>
    <w:rsid w:val="00076BC3"/>
    <w:rsid w:val="000D6960"/>
    <w:rsid w:val="00100282"/>
    <w:rsid w:val="001F6C60"/>
    <w:rsid w:val="00C0559F"/>
    <w:rsid w:val="00E1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104C"/>
  <w15:chartTrackingRefBased/>
  <w15:docId w15:val="{A744C5D9-6844-4CA0-AD50-76EED352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28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1002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libri" w:eastAsia="Calibri" w:hAnsi="Calibri"/>
    </w:rPr>
  </w:style>
  <w:style w:type="paragraph" w:styleId="NormalnyWeb">
    <w:name w:val="Normal (Web)"/>
    <w:basedOn w:val="Normalny"/>
    <w:rsid w:val="001002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9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96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96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9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960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Jóźwik</dc:creator>
  <cp:keywords/>
  <dc:description/>
  <cp:lastModifiedBy>Beata Jóźwik</cp:lastModifiedBy>
  <cp:revision>5</cp:revision>
  <dcterms:created xsi:type="dcterms:W3CDTF">2020-10-28T13:20:00Z</dcterms:created>
  <dcterms:modified xsi:type="dcterms:W3CDTF">2020-11-10T09:07:00Z</dcterms:modified>
</cp:coreProperties>
</file>