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A2" w:rsidRPr="00B156A2" w:rsidRDefault="00B156A2" w:rsidP="00B156A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56A2">
        <w:rPr>
          <w:rFonts w:asciiTheme="minorHAnsi" w:hAnsiTheme="minorHAnsi" w:cstheme="minorHAnsi"/>
          <w:b/>
          <w:sz w:val="24"/>
          <w:szCs w:val="24"/>
        </w:rPr>
        <w:t>WYMAGANIA EDUKACYJNE DLA PRZEDMIOTU:</w:t>
      </w:r>
    </w:p>
    <w:p w:rsidR="00BF09C0" w:rsidRDefault="00B156A2" w:rsidP="00B156A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56A2">
        <w:rPr>
          <w:rFonts w:asciiTheme="minorHAnsi" w:hAnsiTheme="minorHAnsi" w:cstheme="minorHAnsi"/>
          <w:b/>
          <w:sz w:val="24"/>
          <w:szCs w:val="24"/>
        </w:rPr>
        <w:t xml:space="preserve">PODSTAWY KONSTRUKCJI  MASZYN  </w:t>
      </w:r>
      <w:r w:rsidR="00633AB8">
        <w:rPr>
          <w:rFonts w:asciiTheme="minorHAnsi" w:hAnsiTheme="minorHAnsi" w:cstheme="minorHAnsi"/>
          <w:b/>
          <w:sz w:val="24"/>
          <w:szCs w:val="24"/>
        </w:rPr>
        <w:t>dla</w:t>
      </w:r>
      <w:r w:rsidRPr="00B156A2">
        <w:rPr>
          <w:rFonts w:asciiTheme="minorHAnsi" w:hAnsiTheme="minorHAnsi" w:cstheme="minorHAnsi"/>
          <w:b/>
          <w:sz w:val="24"/>
          <w:szCs w:val="24"/>
        </w:rPr>
        <w:t xml:space="preserve"> TECHNIKUM POJAZDÓW SAMOCHODOWYCH  KL 1</w:t>
      </w:r>
      <w:r w:rsidR="00BF09C0">
        <w:rPr>
          <w:rFonts w:asciiTheme="minorHAnsi" w:hAnsiTheme="minorHAnsi" w:cstheme="minorHAnsi"/>
          <w:b/>
          <w:sz w:val="24"/>
          <w:szCs w:val="24"/>
        </w:rPr>
        <w:t>TS</w:t>
      </w:r>
      <w:r w:rsidRPr="00B156A2">
        <w:rPr>
          <w:rFonts w:asciiTheme="minorHAnsi" w:hAnsiTheme="minorHAnsi" w:cstheme="minorHAnsi"/>
          <w:b/>
          <w:sz w:val="24"/>
          <w:szCs w:val="24"/>
        </w:rPr>
        <w:t xml:space="preserve">  i  KL 2</w:t>
      </w:r>
      <w:r w:rsidR="00BF09C0">
        <w:rPr>
          <w:rFonts w:asciiTheme="minorHAnsi" w:hAnsiTheme="minorHAnsi" w:cstheme="minorHAnsi"/>
          <w:b/>
          <w:sz w:val="24"/>
          <w:szCs w:val="24"/>
        </w:rPr>
        <w:t>TS</w:t>
      </w:r>
      <w:r>
        <w:rPr>
          <w:rFonts w:asciiTheme="minorHAnsi" w:hAnsiTheme="minorHAnsi" w:cstheme="minorHAnsi"/>
          <w:b/>
          <w:sz w:val="24"/>
          <w:szCs w:val="24"/>
        </w:rPr>
        <w:t xml:space="preserve"> (po szkole podstawowej)</w:t>
      </w:r>
    </w:p>
    <w:p w:rsidR="00B156A2" w:rsidRPr="00B156A2" w:rsidRDefault="00B156A2" w:rsidP="00B156A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– Ewa Tomczyk</w:t>
      </w:r>
      <w:r w:rsidRPr="00B156A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156A2" w:rsidRPr="00B156A2" w:rsidRDefault="00B156A2" w:rsidP="00B156A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2594"/>
        <w:gridCol w:w="3524"/>
        <w:gridCol w:w="3522"/>
        <w:gridCol w:w="1103"/>
      </w:tblGrid>
      <w:tr w:rsidR="00B156A2" w:rsidRPr="00B156A2" w:rsidTr="00264D97">
        <w:tc>
          <w:tcPr>
            <w:tcW w:w="2102" w:type="dxa"/>
            <w:vMerge w:val="restart"/>
          </w:tcPr>
          <w:p w:rsidR="00B156A2" w:rsidRPr="00B156A2" w:rsidRDefault="00B156A2" w:rsidP="00264D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Dział programowy</w:t>
            </w:r>
          </w:p>
        </w:tc>
        <w:tc>
          <w:tcPr>
            <w:tcW w:w="2603" w:type="dxa"/>
            <w:vMerge w:val="restart"/>
          </w:tcPr>
          <w:p w:rsidR="00B156A2" w:rsidRPr="00B156A2" w:rsidRDefault="00B156A2" w:rsidP="00264D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Tematy jednostek metodycznych</w:t>
            </w:r>
          </w:p>
        </w:tc>
        <w:tc>
          <w:tcPr>
            <w:tcW w:w="7106" w:type="dxa"/>
            <w:gridSpan w:val="2"/>
          </w:tcPr>
          <w:p w:rsidR="00B156A2" w:rsidRPr="00B156A2" w:rsidRDefault="00B156A2" w:rsidP="00264D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Wymagania programowe</w:t>
            </w:r>
          </w:p>
        </w:tc>
        <w:tc>
          <w:tcPr>
            <w:tcW w:w="1104" w:type="dxa"/>
          </w:tcPr>
          <w:p w:rsidR="00B156A2" w:rsidRPr="00B156A2" w:rsidRDefault="00B156A2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Uwagi o realizacji</w:t>
            </w:r>
          </w:p>
        </w:tc>
      </w:tr>
      <w:tr w:rsidR="00B156A2" w:rsidRPr="00B156A2" w:rsidTr="00264D97">
        <w:tc>
          <w:tcPr>
            <w:tcW w:w="2102" w:type="dxa"/>
            <w:vMerge/>
          </w:tcPr>
          <w:p w:rsidR="00B156A2" w:rsidRPr="00B156A2" w:rsidRDefault="00B156A2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B156A2" w:rsidRPr="00B156A2" w:rsidRDefault="00B156A2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2" w:type="dxa"/>
          </w:tcPr>
          <w:p w:rsidR="00B156A2" w:rsidRPr="00B156A2" w:rsidRDefault="00B156A2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Podstawowe</w:t>
            </w:r>
          </w:p>
          <w:p w:rsidR="00B156A2" w:rsidRPr="00B156A2" w:rsidRDefault="00B156A2" w:rsidP="00264D9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b/>
                <w:sz w:val="24"/>
                <w:szCs w:val="24"/>
              </w:rPr>
              <w:t>Uczeń potrafi:</w:t>
            </w:r>
          </w:p>
        </w:tc>
        <w:tc>
          <w:tcPr>
            <w:tcW w:w="3554" w:type="dxa"/>
          </w:tcPr>
          <w:p w:rsidR="00B156A2" w:rsidRPr="00B156A2" w:rsidRDefault="00B156A2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Ponadpodstawowe</w:t>
            </w:r>
          </w:p>
          <w:p w:rsidR="00B156A2" w:rsidRPr="00B156A2" w:rsidRDefault="00B156A2" w:rsidP="00264D9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b/>
                <w:sz w:val="24"/>
                <w:szCs w:val="24"/>
              </w:rPr>
              <w:t>Uczeń potrafi:</w:t>
            </w:r>
          </w:p>
        </w:tc>
        <w:tc>
          <w:tcPr>
            <w:tcW w:w="1104" w:type="dxa"/>
          </w:tcPr>
          <w:p w:rsidR="00B156A2" w:rsidRPr="00B156A2" w:rsidRDefault="00B156A2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Etap realizacji</w:t>
            </w:r>
          </w:p>
        </w:tc>
      </w:tr>
      <w:tr w:rsidR="00B156A2" w:rsidRPr="00B156A2" w:rsidTr="00264D97">
        <w:tc>
          <w:tcPr>
            <w:tcW w:w="2102" w:type="dxa"/>
            <w:vMerge w:val="restart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 xml:space="preserve">I. Zagadnienia </w:t>
            </w:r>
          </w:p>
          <w:p w:rsidR="00B156A2" w:rsidRPr="00B156A2" w:rsidRDefault="00B156A2" w:rsidP="00264D97">
            <w:pPr>
              <w:spacing w:after="0" w:line="240" w:lineRule="auto"/>
              <w:ind w:left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prawne dotyczące bezpieczeństwa i higieny pracy</w:t>
            </w: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1. Istota bezpieczeństwa i higieny pracy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wyjaśnić istotę bezpieczeństwa i higieny pracy, 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znaczenie pojęć: bezpieczeństwo pracy, higiena pracy, ochrona pracy, ergonomia,</w:t>
            </w:r>
          </w:p>
          <w:p w:rsidR="00B156A2" w:rsidRPr="00B156A2" w:rsidRDefault="00B156A2" w:rsidP="00B156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posłużyć się pojęciami dotyczącymi bezpieczeństwa i higieny pracy.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03" w:hanging="303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zakres i cel działań ochrony przeciwpożarowej,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03" w:hanging="303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zakres i cel działań ochrony środowiska w środowisku pracy,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03" w:hanging="303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pojęcia związane z wypadkami przy pracy i chorobami zawodowymi.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9" w:hanging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2. System ochrony pracy w Polsce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uzasadnić potrzebę ochrony zdrowia, życia i środowiska,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regulacje prawne związane z bezpieczeństwem i higieną pracy, ochroną przeciwpożarową, ochroną środowiska i ergonomią,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scharakteryzować zakładowy system prawny i organizacyjny ochrony pracy, ochrony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przeciwpożarowej i ochrony środowiska.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wskazać przepisy w zakresie prawa pracy, ochrony przeciwpożarowej, ochrony środowiska i ergonomii obowiązujące w Polsce,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rozróżnić akty prawa dotyczące prawnej ochrony pracy, ochrony przeciwpożarowej, ochrony środowiska i ergonomii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w Polsce,</w:t>
            </w:r>
          </w:p>
          <w:p w:rsidR="00B156A2" w:rsidRPr="00B156A2" w:rsidRDefault="00B156A2" w:rsidP="00B156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dokonać analizy systemu prawnego i organizacyjnego ochrony pracy, ochrony przeciwpożarowej i ochrony środowiska w Polsce.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3. Prawa i obowiązki pracodawcy i pracownika w zakresie bezpieczeństwa i higieny pracy i ochrony pracy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obowiązki pracowników w zakresie bezpieczeństwa i higieny pracy,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uprawnienia pracownicze w zakresie ochrony, czasu pracy i urlopów,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odpowiedzialność pracodawcy i osób kierujących pracownikami w zakresie bezpieczeństwa i higieny pracy,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odpowiedzialność pracownika w zakresie bezpieczeństwa i higieny pracy,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do czego zobowiązują pracodawcę przepisy bhp, w przypadku możliwości wystąpienia zagrożenia dla zdrowia lub życia pracowników,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wskazać środki prawne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możliwe do zastosowania w sytuacji naruszenia przepisów w zakresie bezpieczeństwa i higieny pracy.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omówić prawa i obowiązki pracodawcy, osób kierujących pracownikami i pracownika w zakresie bezpieczeństwa i higieny pracy,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w jakich przepisach i jakie informacje pracodawca jest obowiązany przekazać pracownikom w zakresie bezpieczeństwa i higieny pracy,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rozróżnić rodzaje świadczeń z tytułu wypadku przy pracy,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prawa pracownika, który zachorował na chorobę zawodową,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zidentyfikować obowiązki pracodawcy w zakresie zapewnienia pierwszej pomocy w nagłych wypadkach.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4. Ochrona zdrowia pracy kobiet, młodocianych i niepełnosprawnych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uprawnienia pracownicze w zakresie ochrony, czasu pracy i urlopów: kobiet, młodocianych i niepełnosprawnych.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dokonać analizy przepisów dotyczących ochrony zdrowia młodocianych, pracownic w ciąży lub karmiących dziecko piersią oraz pracowników niepełnosprawnych w zakresie podejmowanych działań profilaktycznych pracodawcy.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5. Badania lekarskie pracowników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2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uzasadnić konieczność prowadzenia profilaktycznych badań lekarskich w zawodzie technik  pojazdów samochodowych,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2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rodzaje profilaktycznych badań lekarskich.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określić, na podstawie przepisów minimalny zakres opieki zdrowotnej w odniesieniu do pracowników, który zapewnia pracodawca.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6. Nadzór nad warunkami pracy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organy nadzoru państwowego nad warunkami pracy, ochroną przeciwpożarową i ochroną środowiska w Polsce,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rozróżnić zadania organów nadzoru nad warunkami pracy, ochrony przeciwpożarowej i ochrony środowiska w Polsce,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wyjaśnić zadania zakładowych organów nadzoru nad warunkami pracy, ochrony przeciwpożarowej i ochrony środowiska.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wskazać do jakich działań uprawniony jest inspektor PIP w razie stwierdzenia naruszenia przepisów prawa pracy lub dotyczących legalności zatrudnienia.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7. Konsekwencje naruszania przepisów oraz zasad bezpieczeństwa i higieny pracy podczas wykonywania zadań zawodowych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zakres odpowiedzialności pracodawcy i osób kierujących pracownikami w zakresie bezpieczeństwa i higieny pracy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zakres odpowiedzialności pracownika w zakresie bezpieczeństwa i higieny pracy,</w:t>
            </w:r>
          </w:p>
          <w:p w:rsidR="00B156A2" w:rsidRPr="00B156A2" w:rsidRDefault="00B156A2" w:rsidP="00B156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podać przykłady naruszania przepisów oraz zasad bhp podczas wykonywania zadań zawodowych.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akty prawne określające kary za naruszanie przepisów bhp podczas wykonywania zadań zawodowych,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akty prawne określające kary za naruszanie przepisów bhp podczas wykonywania zadań zawodowych,</w:t>
            </w:r>
          </w:p>
          <w:p w:rsidR="00B156A2" w:rsidRPr="00B156A2" w:rsidRDefault="00B156A2" w:rsidP="00B156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wymienić konsekwencję nieprzestrzegania obowiązków przez pracownika w zakresie bezpieczeństwa i higieny pracy.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8. Wypadki przy pracy i choroby zawodowe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wyjaśnić, co uznaje się za wypadek przy pracy,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wyjaśnić, czym jest choroba zawodowa,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zidentyfikować rodzaje świadczeń z tytułu wypadku przy pracy i choroby zawodowej,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analizować przyczyny występowania chorób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zawodowych,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objawy typowych chorób zawodowych w motoryzacji,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stan zagrożenia zdrowia lub życia.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przedstawić tryb postępowania pracownika w przypadku powstania choroby zawodowej,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przedstawić tryb postępowania pracownika w przypadku zaistnienia wypadku przy pracy,</w:t>
            </w:r>
          </w:p>
          <w:p w:rsidR="00B156A2" w:rsidRPr="00B156A2" w:rsidRDefault="00B156A2" w:rsidP="00B156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ocenić stan zagrożenia zdrowia.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 w:val="restart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42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II. Zagrożenia występujące w środowisku pracy</w:t>
            </w: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1. Czynniki zagrażające zdrowiu i życiu pracowników podczas wykonywania zadań zawodowych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znaczenie pojęcia czynnik uciążliwy, szkodliwy, niebezpieczny,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49" w:hanging="249"/>
              <w:rPr>
                <w:rFonts w:cstheme="minorHAnsi"/>
                <w:b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sposoby zapobiegania zagrożeniom życia i zdrowia w miejscu pracy technika pojazdów samochodowych 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czynniki szkodliwe, uciążliwe i niebezpieczne w środowisku pracy w motoryzacji,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podać przykłady działań eliminujących szkodliwe oddziaływanie czynników zagrażających zdrowiu i życiu człowieka,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metody zapobiegania negatywnym skutkom oddziaływania czynników szkodliwych dla zdrowia w pracy technika</w:t>
            </w:r>
            <w:r w:rsidR="00DE0F09">
              <w:rPr>
                <w:rFonts w:cstheme="minorHAnsi"/>
                <w:sz w:val="24"/>
                <w:szCs w:val="24"/>
              </w:rPr>
              <w:t xml:space="preserve"> </w:t>
            </w:r>
            <w:r w:rsidRPr="00B156A2">
              <w:rPr>
                <w:rFonts w:cstheme="minorHAnsi"/>
                <w:sz w:val="24"/>
                <w:szCs w:val="24"/>
              </w:rPr>
              <w:t xml:space="preserve">pojazdów samochodowych , 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49" w:hanging="249"/>
              <w:rPr>
                <w:rFonts w:cstheme="minorHAnsi"/>
                <w:b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wskazać sposoby zapobiegania zagrożeniom życia i zdrowia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w miejscu pracy w motoryzacji.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dobrać występujące na stanowisku pracy czynniki środowiska pracy do czynników fizycznych, chemicznych, biologicznych lub psychofizycznych oraz podać inne ich przykłady.</w:t>
            </w:r>
          </w:p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2. Zagrożenia mechaniczne i elektryczne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wymienić źródła i rodzaje zagrożeń mechanicznych oraz elektrycznych występujących w środowisku pracy w motoryzacji.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źródła i rodzaje zagrożeń mechanicznych i elektrycznych występujących w środowisku pracy w motoryzacji.</w:t>
            </w:r>
          </w:p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3.Hałas w środowisku pracy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czym jest hałas,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wymienić źródła hałasu występujące w środowisku pracy technika pojazdów samochodowych 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wymienić skutki oddziaływania hałasu na organizm człowieka,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rodzaje hałasu,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normy dotyczące dopuszczalnych wartości hałasu.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4. Mikroklimat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pojęcie mikroklimat,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pojęcia mikroklimat umiarkowany, gorący i zimny.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wymienić skutki obciążenia termicznego w mikroklimacie gorącym i zimnym,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normy dotyczące optymalnych warunków cieplnych w pomieszczeniach pracy.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5. Oświetlenie i promieniowanie na stanowisku pracy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pojęcia: oświetlenie, promieniowanie,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wymienić korzyści wynikające ze stosowania prawidłowego oświetlenia na stanowisku pracy technika</w:t>
            </w:r>
            <w:r w:rsidR="00DE0F09">
              <w:rPr>
                <w:rFonts w:cstheme="minorHAnsi"/>
                <w:sz w:val="24"/>
                <w:szCs w:val="24"/>
              </w:rPr>
              <w:t xml:space="preserve"> </w:t>
            </w:r>
            <w:r w:rsidRPr="00B156A2">
              <w:rPr>
                <w:rFonts w:cstheme="minorHAnsi"/>
                <w:sz w:val="24"/>
                <w:szCs w:val="24"/>
              </w:rPr>
              <w:t>pojazdów samochodowych 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podać przykłady negatywnych skutków niewłaściwego oświetlenia stanowiska pracy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na organizm człowieka,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wpływ promieniowania na organizm ludzki.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wskazać przepisy określające poprawność oświetlenia pomieszczeń oraz stanowisk pracy w odniesieniu do obowiązujących norm,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długotrwałe konsekwencje oddziaływania promieniowania na organizm ludzki.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6. Zagrożenia czynnikami chemicznymi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źródła i rodzaje zagrożeń chemicznych występujących w środowisku pracy technika pojazdów samochodowych 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rozróżnić sposoby działania substancji chemicznych na organizm ludzki.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wymienić drogi wchłaniania substancji chemicznych do organizmu człowieka,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zidentyfikować zastosowanie kart charakterystyki substancji i preparatów niebezpiecznych.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7. Zagrożenia czynnikami biologicznymi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określić źródła i rodzaje zagrożeń biologicznych występujących w środowisku pracy technika pojazdów samochodowych 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skutki zagrożeń biologicznych w środowisku pracy technika pojazdów samochodowych 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normy określające czynniki biologiczne w pracy technika pojazdów samochodowych 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8. Czynniki psychofizyczne w środowisku pracy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wymienić źródła zagrożeń psychofizycznych występujących w środowisku pracy technika pojazdów samochodowych 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wymienić skutki zagrożeń psychofizycznych w środowisku pracy technika pojazdów samochodowych 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wyjaśnić skutki zagrożeń psychofizycznych w środowisku pracy technika pojazdów samochodowych 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III. Ergonomia w kształtowaniu warunków pracy</w:t>
            </w: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 xml:space="preserve">1. Ergonomia w kształtowaniu warunków pracy technika pojazdów samochodowych 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czym zajmuje się ergonomia,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wymienić wymagania ergonomiczne dla stanowiska pracy technika pojazdów samochodowych 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potrzebę stosowania zasad ergonomii na stanowisku pracy,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podać różnice pomiędzy pracą dynamiczną a statyczną,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zorganizować stanowisko pracy technika  pojazdów samochodowych zgodnie z wymogami ergonomii, przepisami bezpieczeństwa </w:t>
            </w:r>
            <w:r w:rsidRPr="00B156A2">
              <w:rPr>
                <w:rFonts w:cstheme="minorHAnsi"/>
                <w:sz w:val="24"/>
                <w:szCs w:val="24"/>
              </w:rPr>
              <w:br/>
              <w:t>i higieny pracy, ochrony przeciwpożarowej i ochrony środowiska,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52" w:hanging="252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stosować przepisy dotyczące norm transportu ręcznego i mechanicznego.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cele ergonomii,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korzyści i zagrożenia wynikające z przyjmowania pozycji stojącej oraz siedzącej w pracy,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zasady właściwego podnoszenia i przenoszenia przedmiotów,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wymagania ergonomii przy organizacji ręcznych prac transportowych technika</w:t>
            </w:r>
            <w:r w:rsidR="00DE0F09">
              <w:rPr>
                <w:rFonts w:cstheme="minorHAnsi"/>
                <w:sz w:val="24"/>
                <w:szCs w:val="24"/>
              </w:rPr>
              <w:t xml:space="preserve"> </w:t>
            </w:r>
            <w:r w:rsidRPr="00B156A2">
              <w:rPr>
                <w:rFonts w:cstheme="minorHAnsi"/>
                <w:sz w:val="24"/>
                <w:szCs w:val="24"/>
              </w:rPr>
              <w:t>pojazdów samochodowych 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42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IV. Zasady bezpiecznej pracy w przedsiębiorstwie samochodowym</w:t>
            </w: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1. Ogólne zasady organizowania bezpiecznych i higienicznych warunków pracy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zasady planowania i organizowania czasu pracy zgodnie z przepisami prawa i wymaganiami BHP,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omówić bezpieczne </w:t>
            </w:r>
            <w:r w:rsidRPr="00B156A2">
              <w:rPr>
                <w:rFonts w:cstheme="minorHAnsi"/>
                <w:sz w:val="24"/>
                <w:szCs w:val="24"/>
              </w:rPr>
              <w:br/>
              <w:t>i higieniczne warunki pracy na stanowisku pracy technika pojazdów samochodowych 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opisać sposoby zapobiegania zagrożeniom życia i zdrowia w miejscu pracy,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zakres i tematykę szkoleń bhp w branży motoryzacyjnej,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znaczenie i potrzebę oceny ryzyka zawodowego,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zasady prowadzenia gospodarki odpadami, gospodarki wodno-ściekowej oraz w zakresie ochrony powietrza w przedsiębiorstwie samochodowym.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dobrać środki ochrony indywidualnej i zbiorowej dla zespołu pracowników wykonujących różne rodzaje prac,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analizować ocenę ryzyka zawodowego na stanowisku pracy technik  pojazdów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samochodowych,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ocenić przestrzeganie zasad i przepisów prawa w zakresie ochrony środowiska na stanowisku pracy technik  pojazdów samochodowych.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Klasa I</w:t>
            </w:r>
          </w:p>
        </w:tc>
      </w:tr>
      <w:tr w:rsidR="00B156A2" w:rsidRPr="00B156A2" w:rsidTr="00264D97">
        <w:tc>
          <w:tcPr>
            <w:tcW w:w="2102" w:type="dxa"/>
            <w:vMerge w:val="restart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42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V. Postępowanie w sytuacjach zagrożeń, awarii i wypadków</w:t>
            </w: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1. Zagrożenia pożarowe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omówić zasady ochrony przeciwpożarowej </w:t>
            </w:r>
            <w:r w:rsidRPr="00B156A2">
              <w:rPr>
                <w:rFonts w:cstheme="minorHAnsi"/>
                <w:sz w:val="24"/>
                <w:szCs w:val="24"/>
              </w:rPr>
              <w:br/>
              <w:t>w przedsiębiorstwie samochodowym,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obowiązki pracowników i pracodawców w zakresie ochrony przeciwpożarowej,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rozróżnić znaki informacyjne związane z przepisami ochrony przeciwpożarowej i ewakuacji,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zaalarmować służby ratownicze,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zasady ewakuacji,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opisać przeznaczenie różnych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rodzajów środków gaśniczych,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zastosowanie gaśnic na podstawie znormalizowanych oznaczeń literowych,</w:t>
            </w:r>
          </w:p>
          <w:p w:rsidR="00B156A2" w:rsidRPr="00B156A2" w:rsidRDefault="00B156A2" w:rsidP="00B156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 w:hanging="2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zaprezentować działania zapobiegające powstawaniu pożaru na stanowisku pracy technika pojazdów samochodowych 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wymienić nieprawidłowości wynikające z nieprzestrzegania zasad bezpieczeństwa i higieny pracy oraz stosowania przepisów prawa dotyczących ochrony przeciwpożarowej,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rozmieszczenie środków do alarmowania i powiadamiania o zagrożeniu pożarowym,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normy i przepisy pożarowe stosowane w pracy technika</w:t>
            </w:r>
            <w:r w:rsidR="00DE0F09">
              <w:rPr>
                <w:rFonts w:cstheme="minorHAnsi"/>
                <w:sz w:val="24"/>
                <w:szCs w:val="24"/>
              </w:rPr>
              <w:t xml:space="preserve"> </w:t>
            </w:r>
            <w:r w:rsidRPr="00B156A2">
              <w:rPr>
                <w:rFonts w:cstheme="minorHAnsi"/>
                <w:sz w:val="24"/>
                <w:szCs w:val="24"/>
              </w:rPr>
              <w:t>pojazdów samochodowych .</w:t>
            </w:r>
          </w:p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  <w:tr w:rsidR="00B156A2" w:rsidRPr="00B156A2" w:rsidTr="00264D97">
        <w:tc>
          <w:tcPr>
            <w:tcW w:w="2102" w:type="dxa"/>
            <w:vMerge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2. Pierwsza pomoc</w:t>
            </w:r>
          </w:p>
        </w:tc>
        <w:tc>
          <w:tcPr>
            <w:tcW w:w="3552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36"/>
              </w:numPr>
              <w:tabs>
                <w:tab w:val="left" w:pos="28"/>
              </w:tabs>
              <w:spacing w:after="0" w:line="240" w:lineRule="auto"/>
              <w:ind w:left="252" w:right="38" w:hanging="22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sposoby postępowania w stanach zagrożenia zdrowia i życia,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6"/>
              </w:numPr>
              <w:tabs>
                <w:tab w:val="left" w:pos="28"/>
              </w:tabs>
              <w:spacing w:after="0" w:line="240" w:lineRule="auto"/>
              <w:ind w:left="252" w:right="38" w:hanging="22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opisać czynności udzielania pomocy </w:t>
            </w:r>
            <w:proofErr w:type="spellStart"/>
            <w:r w:rsidRPr="00B156A2">
              <w:rPr>
                <w:rFonts w:cstheme="minorHAnsi"/>
                <w:sz w:val="24"/>
                <w:szCs w:val="24"/>
              </w:rPr>
              <w:t>przedmedycznej</w:t>
            </w:r>
            <w:proofErr w:type="spellEnd"/>
            <w:r w:rsidRPr="00B156A2">
              <w:rPr>
                <w:rFonts w:cstheme="minorHAnsi"/>
                <w:sz w:val="24"/>
                <w:szCs w:val="24"/>
              </w:rPr>
              <w:t xml:space="preserve"> w zależności od przyczyny i rodzaju zagrożenia życia,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6"/>
              </w:numPr>
              <w:tabs>
                <w:tab w:val="left" w:pos="28"/>
              </w:tabs>
              <w:spacing w:after="0" w:line="240" w:lineRule="auto"/>
              <w:ind w:left="252" w:right="38" w:hanging="224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udzielić pierwszej pomocy </w:t>
            </w:r>
            <w:proofErr w:type="spellStart"/>
            <w:r w:rsidRPr="00B156A2">
              <w:rPr>
                <w:rFonts w:cstheme="minorHAnsi"/>
                <w:sz w:val="24"/>
                <w:szCs w:val="24"/>
              </w:rPr>
              <w:t>przedmedycznej</w:t>
            </w:r>
            <w:proofErr w:type="spellEnd"/>
            <w:r w:rsidRPr="00B156A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B156A2" w:rsidRPr="00B156A2" w:rsidRDefault="00B156A2" w:rsidP="00B156A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omówić system powiadamiania pomocy medycznej w przypadku sytuacji stanowiącej zagrożenie zdrowia i życia przy wykonywaniu zadań zawodowych technika pojazdów samochodowych .</w:t>
            </w:r>
          </w:p>
        </w:tc>
        <w:tc>
          <w:tcPr>
            <w:tcW w:w="1104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</w:t>
            </w:r>
          </w:p>
        </w:tc>
      </w:tr>
    </w:tbl>
    <w:p w:rsidR="00B156A2" w:rsidRPr="00B156A2" w:rsidRDefault="00B156A2" w:rsidP="00B156A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156A2" w:rsidRPr="00B156A2" w:rsidRDefault="00B156A2" w:rsidP="00B156A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569"/>
        <w:gridCol w:w="3564"/>
        <w:gridCol w:w="3571"/>
        <w:gridCol w:w="1105"/>
      </w:tblGrid>
      <w:tr w:rsidR="00B156A2" w:rsidRPr="00B156A2" w:rsidTr="00264D97">
        <w:tc>
          <w:tcPr>
            <w:tcW w:w="2104" w:type="dxa"/>
            <w:vMerge w:val="restart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I. Podstawy rysunku technicznego</w:t>
            </w:r>
          </w:p>
        </w:tc>
        <w:tc>
          <w:tcPr>
            <w:tcW w:w="2569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1. Znaczenie dokumentacji technicznej w mechanice pojazdowej</w:t>
            </w:r>
          </w:p>
        </w:tc>
        <w:tc>
          <w:tcPr>
            <w:tcW w:w="356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rolę i znaczenie rysunku technicznego w pracy technika pojazdów samochodowych 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rozróżniać rodzaje rysunków technicznych,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podać zastosowanie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normalizacji w rysunku technicznym maszynowym,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sporządzić arkusz rysunkowy zgodnie z normami,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formaty arkuszy rysunkowych,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podać funkcje poszczególnych linii rysunkowych,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podziałki rysunkowe,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poszczególne rodzaje pisma technicznego,</w:t>
            </w:r>
          </w:p>
          <w:p w:rsidR="00B156A2" w:rsidRPr="00B156A2" w:rsidRDefault="00B156A2" w:rsidP="00B156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1" w:hanging="36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 xml:space="preserve">sporządzić rysunek techniczny figury w określonej podziałce </w:t>
            </w:r>
            <w:r w:rsidRPr="00B156A2">
              <w:rPr>
                <w:rFonts w:asciiTheme="minorHAnsi" w:hAnsiTheme="minorHAnsi" w:cstheme="minorHAnsi"/>
                <w:sz w:val="24"/>
                <w:szCs w:val="24"/>
              </w:rPr>
              <w:br/>
              <w:t>z zastosowaniem odpowiednich rodzajów linii rysunkowych.</w:t>
            </w:r>
          </w:p>
        </w:tc>
        <w:tc>
          <w:tcPr>
            <w:tcW w:w="3571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1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wyjaśnić znaczenie normalizacji w rysunku maszynowym,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1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uzasadnić zastosowanie poszczególnych linii i rodzajów pisma technicznego.</w:t>
            </w:r>
          </w:p>
        </w:tc>
        <w:tc>
          <w:tcPr>
            <w:tcW w:w="1105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B156A2" w:rsidRPr="00B156A2" w:rsidTr="00264D97">
        <w:tc>
          <w:tcPr>
            <w:tcW w:w="2104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9" w:hanging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2. Zasady rzutowania</w:t>
            </w:r>
          </w:p>
        </w:tc>
        <w:tc>
          <w:tcPr>
            <w:tcW w:w="356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zasady rzutowania aksonometrycznego,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rzutowanie aksonometryczne brył geometrycznych,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zasady rzutowania prostokątnego,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rzutowanie prostokątne brył geometrycznych,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wykonać rzutowanie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prostokątne części maszyn.</w:t>
            </w:r>
          </w:p>
        </w:tc>
        <w:tc>
          <w:tcPr>
            <w:tcW w:w="3571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wykonać rzutowanie aksonometryczne wybranych części pojazdów samochodowych.</w:t>
            </w:r>
          </w:p>
        </w:tc>
        <w:tc>
          <w:tcPr>
            <w:tcW w:w="1105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B156A2" w:rsidRPr="00B156A2" w:rsidTr="00264D97">
        <w:tc>
          <w:tcPr>
            <w:tcW w:w="2104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3. Wymiarowanie elementów</w:t>
            </w:r>
          </w:p>
        </w:tc>
        <w:tc>
          <w:tcPr>
            <w:tcW w:w="356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podstawowe zasady wymiarowania elementów na rysunkach,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zwymiarować obiekty konstrukcyjne narysowane na arkuszu rysunkowym na podstawie zadanych lub zmierzonych wymiarów,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zasady rozmieszczania wymiarów,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szkice wybranych części pojazdów samochodowych z wykorzystaniem rzutowania i wymiarowania.</w:t>
            </w:r>
          </w:p>
        </w:tc>
        <w:tc>
          <w:tcPr>
            <w:tcW w:w="3571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funkcje wymiarowania na rysunkach technicznych,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określić funkcje szkicowania </w:t>
            </w:r>
            <w:r w:rsidRPr="00B156A2">
              <w:rPr>
                <w:rFonts w:cstheme="minorHAnsi"/>
                <w:sz w:val="24"/>
                <w:szCs w:val="24"/>
              </w:rPr>
              <w:br/>
              <w:t>w pracy technika pojazdów samochodowych .</w:t>
            </w:r>
          </w:p>
        </w:tc>
        <w:tc>
          <w:tcPr>
            <w:tcW w:w="1105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B156A2" w:rsidRPr="00B156A2" w:rsidTr="00264D97">
        <w:tc>
          <w:tcPr>
            <w:tcW w:w="2104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4. Odwzorowanie przedmiotów z wykorzystaniem widoków, przekrojów i kładów</w:t>
            </w:r>
          </w:p>
        </w:tc>
        <w:tc>
          <w:tcPr>
            <w:tcW w:w="356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zastosowanie widoków, przekrojów i kładów,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rozpoznać typ rysunku: kład, przekrój, widok,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rysunki części maszyn z wykorzystaniem przekrojów,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odczytać informacje z rysunków typu widoki, kłady, przekroje.</w:t>
            </w:r>
          </w:p>
        </w:tc>
        <w:tc>
          <w:tcPr>
            <w:tcW w:w="3571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rysunki części maszyn z wykorzystaniem kładów i widoków,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uzasadnić zastosowanie widoków, przekrojów i kładów.</w:t>
            </w:r>
          </w:p>
        </w:tc>
        <w:tc>
          <w:tcPr>
            <w:tcW w:w="1105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B156A2" w:rsidRPr="00B156A2" w:rsidTr="00264D97">
        <w:tc>
          <w:tcPr>
            <w:tcW w:w="2104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5. Uproszczenia rysunkowe</w:t>
            </w:r>
          </w:p>
        </w:tc>
        <w:tc>
          <w:tcPr>
            <w:tcW w:w="356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rozpoznać uproszczenia na rysunkach technicznych,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sporządzić rysunki techniczne z zastosowaniem uproszczeń rysunkowych.</w:t>
            </w:r>
          </w:p>
        </w:tc>
        <w:tc>
          <w:tcPr>
            <w:tcW w:w="3571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znaczenie uproszczeń rysunkowych.</w:t>
            </w:r>
          </w:p>
        </w:tc>
        <w:tc>
          <w:tcPr>
            <w:tcW w:w="1105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B156A2" w:rsidRPr="00B156A2" w:rsidTr="00264D97">
        <w:tc>
          <w:tcPr>
            <w:tcW w:w="2104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6. Rysunki wykonawcze i złożeniowe</w:t>
            </w:r>
          </w:p>
        </w:tc>
        <w:tc>
          <w:tcPr>
            <w:tcW w:w="356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zastosowanie rysunków wykonawczych,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zastosowanie rysunków złożeniowych,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odczytać informacje z rysunków wykonawczych i złożeniowych.</w:t>
            </w:r>
          </w:p>
        </w:tc>
        <w:tc>
          <w:tcPr>
            <w:tcW w:w="3571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rysunki wykonawcze części maszyn,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rysunki złożeniowe wybranych podzespołów pojazdów samochodowych.</w:t>
            </w:r>
          </w:p>
          <w:p w:rsidR="00B156A2" w:rsidRPr="00B156A2" w:rsidRDefault="00B156A2" w:rsidP="00264D9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B156A2" w:rsidRPr="00B156A2" w:rsidTr="00264D97">
        <w:tc>
          <w:tcPr>
            <w:tcW w:w="2104" w:type="dxa"/>
            <w:vMerge w:val="restart"/>
            <w:vAlign w:val="center"/>
          </w:tcPr>
          <w:p w:rsidR="00B156A2" w:rsidRPr="00B156A2" w:rsidRDefault="00B156A2" w:rsidP="00264D97">
            <w:pPr>
              <w:spacing w:after="0" w:line="240" w:lineRule="auto"/>
              <w:ind w:left="142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II. Tolerancje i pasowania</w:t>
            </w:r>
          </w:p>
        </w:tc>
        <w:tc>
          <w:tcPr>
            <w:tcW w:w="2569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1. Tolerowanie wymiarów</w:t>
            </w:r>
          </w:p>
        </w:tc>
        <w:tc>
          <w:tcPr>
            <w:tcW w:w="356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podstawowe wielkości tolerancji wymiarów,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scharakteryzować podstawowe rodzaje </w:t>
            </w:r>
            <w:proofErr w:type="spellStart"/>
            <w:r w:rsidRPr="00B156A2">
              <w:rPr>
                <w:rFonts w:cstheme="minorHAnsi"/>
                <w:sz w:val="24"/>
                <w:szCs w:val="24"/>
              </w:rPr>
              <w:t>pasowań</w:t>
            </w:r>
            <w:proofErr w:type="spellEnd"/>
            <w:r w:rsidRPr="00B156A2">
              <w:rPr>
                <w:rFonts w:cstheme="minorHAnsi"/>
                <w:sz w:val="24"/>
                <w:szCs w:val="24"/>
              </w:rPr>
              <w:t>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rozróżnić klasy dokładności,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odczytać z dokumentacji technicznej tolerancje i pasowania.</w:t>
            </w:r>
          </w:p>
        </w:tc>
        <w:tc>
          <w:tcPr>
            <w:tcW w:w="3571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38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wyznaczyć wymiary graniczne, odchyłki,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8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oznaczyć na rysunku tolerancje i pasowania,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8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znaczenie oznaczania na rysunkach klasy dokładności wykonania wyrobu.</w:t>
            </w:r>
          </w:p>
        </w:tc>
        <w:tc>
          <w:tcPr>
            <w:tcW w:w="1105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B156A2" w:rsidRPr="00B156A2" w:rsidTr="00264D97">
        <w:tc>
          <w:tcPr>
            <w:tcW w:w="2104" w:type="dxa"/>
            <w:vMerge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156A2" w:rsidRPr="00B156A2" w:rsidRDefault="00B156A2" w:rsidP="00264D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2. Profil nierówności powierzchni</w:t>
            </w:r>
          </w:p>
        </w:tc>
        <w:tc>
          <w:tcPr>
            <w:tcW w:w="3564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negatywne skutki występowania chropowatości powierzchni,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oznaczenia chropowatości powierzchni,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odczytać wartości chropowatości powierzchni z rysunków technicznych.</w:t>
            </w:r>
          </w:p>
        </w:tc>
        <w:tc>
          <w:tcPr>
            <w:tcW w:w="3571" w:type="dxa"/>
          </w:tcPr>
          <w:p w:rsidR="00B156A2" w:rsidRPr="00B156A2" w:rsidRDefault="00B156A2" w:rsidP="00B156A2">
            <w:pPr>
              <w:pStyle w:val="Akapitzlist"/>
              <w:numPr>
                <w:ilvl w:val="0"/>
                <w:numId w:val="39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wyjaśnić zjawisko chropowatości powierzchni,</w:t>
            </w:r>
          </w:p>
          <w:p w:rsidR="00B156A2" w:rsidRPr="00B156A2" w:rsidRDefault="00B156A2" w:rsidP="00B156A2">
            <w:pPr>
              <w:pStyle w:val="Akapitzlist"/>
              <w:numPr>
                <w:ilvl w:val="0"/>
                <w:numId w:val="39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uzasadnić konieczność oznaczania chropowatości powierzchni na rysunkach.</w:t>
            </w:r>
          </w:p>
        </w:tc>
        <w:tc>
          <w:tcPr>
            <w:tcW w:w="1105" w:type="dxa"/>
            <w:vAlign w:val="center"/>
          </w:tcPr>
          <w:p w:rsidR="00B156A2" w:rsidRPr="00B156A2" w:rsidRDefault="00B156A2" w:rsidP="00264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</w:tbl>
    <w:p w:rsidR="007A5D1D" w:rsidRPr="00A85800" w:rsidRDefault="007A5D1D" w:rsidP="00A85800">
      <w:pPr>
        <w:rPr>
          <w:rFonts w:asciiTheme="minorHAnsi" w:hAnsiTheme="minorHAnsi" w:cstheme="minorHAnsi"/>
          <w:sz w:val="24"/>
          <w:szCs w:val="24"/>
        </w:rPr>
      </w:pPr>
    </w:p>
    <w:sectPr w:rsidR="007A5D1D" w:rsidRPr="00A85800" w:rsidSect="00B15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81"/>
    <w:multiLevelType w:val="hybridMultilevel"/>
    <w:tmpl w:val="371463D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E05"/>
    <w:multiLevelType w:val="hybridMultilevel"/>
    <w:tmpl w:val="32A44A42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4463"/>
    <w:multiLevelType w:val="hybridMultilevel"/>
    <w:tmpl w:val="8556A4E4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94926"/>
    <w:multiLevelType w:val="hybridMultilevel"/>
    <w:tmpl w:val="EADC7CA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82B1A"/>
    <w:multiLevelType w:val="hybridMultilevel"/>
    <w:tmpl w:val="7DF0C80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C14DB"/>
    <w:multiLevelType w:val="hybridMultilevel"/>
    <w:tmpl w:val="9ED4CA8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B40F4"/>
    <w:multiLevelType w:val="hybridMultilevel"/>
    <w:tmpl w:val="8C14661A"/>
    <w:lvl w:ilvl="0" w:tplc="3BF69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03919"/>
    <w:multiLevelType w:val="hybridMultilevel"/>
    <w:tmpl w:val="8B14F79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D15E2"/>
    <w:multiLevelType w:val="hybridMultilevel"/>
    <w:tmpl w:val="714CDBE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4C55"/>
    <w:multiLevelType w:val="hybridMultilevel"/>
    <w:tmpl w:val="55DA276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2117B"/>
    <w:multiLevelType w:val="hybridMultilevel"/>
    <w:tmpl w:val="B8EA7DA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448A"/>
    <w:multiLevelType w:val="hybridMultilevel"/>
    <w:tmpl w:val="6330947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C1D93"/>
    <w:multiLevelType w:val="hybridMultilevel"/>
    <w:tmpl w:val="97F0402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FF0E88"/>
    <w:multiLevelType w:val="hybridMultilevel"/>
    <w:tmpl w:val="6F9C0E1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90FAD"/>
    <w:multiLevelType w:val="hybridMultilevel"/>
    <w:tmpl w:val="0A3E40E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5C6A9D"/>
    <w:multiLevelType w:val="hybridMultilevel"/>
    <w:tmpl w:val="9BF479F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E6982"/>
    <w:multiLevelType w:val="hybridMultilevel"/>
    <w:tmpl w:val="F45ACB5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62635F"/>
    <w:multiLevelType w:val="hybridMultilevel"/>
    <w:tmpl w:val="114E285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5A04B2"/>
    <w:multiLevelType w:val="hybridMultilevel"/>
    <w:tmpl w:val="2550F57C"/>
    <w:lvl w:ilvl="0" w:tplc="569ADD6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CA60C8"/>
    <w:multiLevelType w:val="hybridMultilevel"/>
    <w:tmpl w:val="5CFC8EE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545B07"/>
    <w:multiLevelType w:val="hybridMultilevel"/>
    <w:tmpl w:val="B0C0577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F087F"/>
    <w:multiLevelType w:val="hybridMultilevel"/>
    <w:tmpl w:val="4616379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2A5F4B"/>
    <w:multiLevelType w:val="hybridMultilevel"/>
    <w:tmpl w:val="FFC6E82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A1609"/>
    <w:multiLevelType w:val="hybridMultilevel"/>
    <w:tmpl w:val="FE54745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A54483"/>
    <w:multiLevelType w:val="hybridMultilevel"/>
    <w:tmpl w:val="19E2325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D141D"/>
    <w:multiLevelType w:val="hybridMultilevel"/>
    <w:tmpl w:val="9AE488C0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51B5E"/>
    <w:multiLevelType w:val="hybridMultilevel"/>
    <w:tmpl w:val="B1B279FE"/>
    <w:lvl w:ilvl="0" w:tplc="3BF69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264095"/>
    <w:multiLevelType w:val="hybridMultilevel"/>
    <w:tmpl w:val="968E382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B50731"/>
    <w:multiLevelType w:val="hybridMultilevel"/>
    <w:tmpl w:val="ADD8BF9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4F7A60"/>
    <w:multiLevelType w:val="hybridMultilevel"/>
    <w:tmpl w:val="F5BE269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B51585"/>
    <w:multiLevelType w:val="hybridMultilevel"/>
    <w:tmpl w:val="6B586F1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951FCE"/>
    <w:multiLevelType w:val="hybridMultilevel"/>
    <w:tmpl w:val="9DBCA90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DA1668"/>
    <w:multiLevelType w:val="hybridMultilevel"/>
    <w:tmpl w:val="A602082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8F3939"/>
    <w:multiLevelType w:val="hybridMultilevel"/>
    <w:tmpl w:val="E8D61D6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BC7A3A"/>
    <w:multiLevelType w:val="hybridMultilevel"/>
    <w:tmpl w:val="B702541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C7143"/>
    <w:multiLevelType w:val="hybridMultilevel"/>
    <w:tmpl w:val="C5168E6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B83A79"/>
    <w:multiLevelType w:val="hybridMultilevel"/>
    <w:tmpl w:val="D9D6A39E"/>
    <w:lvl w:ilvl="0" w:tplc="875661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00295"/>
    <w:multiLevelType w:val="hybridMultilevel"/>
    <w:tmpl w:val="982A01F2"/>
    <w:lvl w:ilvl="0" w:tplc="875661B8">
      <w:start w:val="1"/>
      <w:numFmt w:val="bullet"/>
      <w:lvlText w:val=""/>
      <w:lvlJc w:val="left"/>
      <w:pPr>
        <w:ind w:left="388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8">
    <w:nsid w:val="77072ABC"/>
    <w:multiLevelType w:val="hybridMultilevel"/>
    <w:tmpl w:val="35C8844A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0"/>
  </w:num>
  <w:num w:numId="4">
    <w:abstractNumId w:val="8"/>
  </w:num>
  <w:num w:numId="5">
    <w:abstractNumId w:val="4"/>
  </w:num>
  <w:num w:numId="6">
    <w:abstractNumId w:val="20"/>
  </w:num>
  <w:num w:numId="7">
    <w:abstractNumId w:val="25"/>
  </w:num>
  <w:num w:numId="8">
    <w:abstractNumId w:val="38"/>
  </w:num>
  <w:num w:numId="9">
    <w:abstractNumId w:val="24"/>
  </w:num>
  <w:num w:numId="10">
    <w:abstractNumId w:val="21"/>
  </w:num>
  <w:num w:numId="11">
    <w:abstractNumId w:val="28"/>
  </w:num>
  <w:num w:numId="12">
    <w:abstractNumId w:val="14"/>
  </w:num>
  <w:num w:numId="13">
    <w:abstractNumId w:val="7"/>
  </w:num>
  <w:num w:numId="14">
    <w:abstractNumId w:val="35"/>
  </w:num>
  <w:num w:numId="15">
    <w:abstractNumId w:val="22"/>
  </w:num>
  <w:num w:numId="16">
    <w:abstractNumId w:val="12"/>
  </w:num>
  <w:num w:numId="17">
    <w:abstractNumId w:val="18"/>
  </w:num>
  <w:num w:numId="18">
    <w:abstractNumId w:val="5"/>
  </w:num>
  <w:num w:numId="19">
    <w:abstractNumId w:val="13"/>
  </w:num>
  <w:num w:numId="20">
    <w:abstractNumId w:val="23"/>
  </w:num>
  <w:num w:numId="21">
    <w:abstractNumId w:val="9"/>
  </w:num>
  <w:num w:numId="22">
    <w:abstractNumId w:val="33"/>
  </w:num>
  <w:num w:numId="23">
    <w:abstractNumId w:val="27"/>
  </w:num>
  <w:num w:numId="24">
    <w:abstractNumId w:val="3"/>
  </w:num>
  <w:num w:numId="25">
    <w:abstractNumId w:val="30"/>
  </w:num>
  <w:num w:numId="26">
    <w:abstractNumId w:val="17"/>
  </w:num>
  <w:num w:numId="27">
    <w:abstractNumId w:val="16"/>
  </w:num>
  <w:num w:numId="28">
    <w:abstractNumId w:val="15"/>
  </w:num>
  <w:num w:numId="29">
    <w:abstractNumId w:val="32"/>
  </w:num>
  <w:num w:numId="30">
    <w:abstractNumId w:val="29"/>
  </w:num>
  <w:num w:numId="31">
    <w:abstractNumId w:val="1"/>
  </w:num>
  <w:num w:numId="32">
    <w:abstractNumId w:val="36"/>
  </w:num>
  <w:num w:numId="33">
    <w:abstractNumId w:val="2"/>
  </w:num>
  <w:num w:numId="34">
    <w:abstractNumId w:val="31"/>
  </w:num>
  <w:num w:numId="35">
    <w:abstractNumId w:val="19"/>
  </w:num>
  <w:num w:numId="36">
    <w:abstractNumId w:val="37"/>
  </w:num>
  <w:num w:numId="37">
    <w:abstractNumId w:val="0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6A2"/>
    <w:rsid w:val="004F40E0"/>
    <w:rsid w:val="00633AB8"/>
    <w:rsid w:val="007A5D1D"/>
    <w:rsid w:val="008A637E"/>
    <w:rsid w:val="00A85800"/>
    <w:rsid w:val="00B156A2"/>
    <w:rsid w:val="00BF09C0"/>
    <w:rsid w:val="00DE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A2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B156A2"/>
    <w:rPr>
      <w:sz w:val="20"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a_Stand,numerowanie,Akapit z listą11"/>
    <w:basedOn w:val="Normalny"/>
    <w:link w:val="AkapitzlistZnak"/>
    <w:uiPriority w:val="34"/>
    <w:qFormat/>
    <w:rsid w:val="00B156A2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2200</Words>
  <Characters>13204</Characters>
  <Application>Microsoft Office Word</Application>
  <DocSecurity>0</DocSecurity>
  <Lines>110</Lines>
  <Paragraphs>30</Paragraphs>
  <ScaleCrop>false</ScaleCrop>
  <Company>HP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2020-10-25T13:20:00Z</dcterms:created>
  <dcterms:modified xsi:type="dcterms:W3CDTF">2020-10-25T15:30:00Z</dcterms:modified>
</cp:coreProperties>
</file>